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1792" w:rsidR="00D61792" w:rsidP="00AE255C" w:rsidRDefault="00D61792" w14:paraId="7BA20B9E" w14:textId="77777777">
      <w:pPr>
        <w:pStyle w:val="NormalWeb"/>
        <w:spacing w:before="0" w:beforeAutospacing="0" w:after="0" w:afterAutospacing="0" w:line="360" w:lineRule="auto"/>
        <w:jc w:val="center"/>
        <w:rPr>
          <w:b/>
          <w:bCs/>
          <w:color w:val="000000"/>
        </w:rPr>
      </w:pPr>
      <w:r w:rsidRPr="00D61792">
        <w:rPr>
          <w:b/>
          <w:bCs/>
          <w:color w:val="000000"/>
          <w:lang w:val="en-US"/>
        </w:rPr>
        <w:t>"</w:t>
      </w:r>
      <w:proofErr w:type="spellStart"/>
      <w:r w:rsidRPr="00D61792">
        <w:rPr>
          <w:b/>
          <w:bCs/>
          <w:color w:val="000000"/>
          <w:lang w:val="en-US"/>
        </w:rPr>
        <w:t>Apakah</w:t>
      </w:r>
      <w:proofErr w:type="spellEnd"/>
      <w:r w:rsidRPr="00D61792">
        <w:rPr>
          <w:b/>
          <w:bCs/>
          <w:color w:val="000000"/>
          <w:lang w:val="en-US"/>
        </w:rPr>
        <w:t xml:space="preserve"> Anda </w:t>
      </w:r>
      <w:proofErr w:type="spellStart"/>
      <w:r w:rsidRPr="00D61792">
        <w:rPr>
          <w:b/>
          <w:bCs/>
          <w:color w:val="000000"/>
          <w:lang w:val="en-US"/>
        </w:rPr>
        <w:t>Perokok</w:t>
      </w:r>
      <w:proofErr w:type="spellEnd"/>
      <w:r w:rsidRPr="00D61792">
        <w:rPr>
          <w:b/>
          <w:bCs/>
          <w:color w:val="000000"/>
          <w:lang w:val="en-US"/>
        </w:rPr>
        <w:t xml:space="preserve">?" </w:t>
      </w:r>
      <w:proofErr w:type="spellStart"/>
      <w:r w:rsidRPr="00D61792">
        <w:rPr>
          <w:b/>
          <w:bCs/>
          <w:color w:val="000000"/>
          <w:lang w:val="en-US"/>
        </w:rPr>
        <w:t>Suatu</w:t>
      </w:r>
      <w:proofErr w:type="spellEnd"/>
      <w:r w:rsidRPr="00D61792">
        <w:rPr>
          <w:b/>
          <w:bCs/>
          <w:color w:val="000000"/>
          <w:lang w:val="en-US"/>
        </w:rPr>
        <w:t xml:space="preserve"> </w:t>
      </w:r>
      <w:proofErr w:type="spellStart"/>
      <w:r w:rsidRPr="00D61792">
        <w:rPr>
          <w:b/>
          <w:bCs/>
          <w:color w:val="000000"/>
          <w:lang w:val="en-US"/>
        </w:rPr>
        <w:t>Refleksi</w:t>
      </w:r>
      <w:proofErr w:type="spellEnd"/>
      <w:r w:rsidRPr="00D61792">
        <w:rPr>
          <w:b/>
          <w:bCs/>
          <w:color w:val="000000"/>
          <w:lang w:val="en-US"/>
        </w:rPr>
        <w:t xml:space="preserve"> </w:t>
      </w:r>
      <w:proofErr w:type="spellStart"/>
      <w:r w:rsidRPr="00D61792">
        <w:rPr>
          <w:b/>
          <w:bCs/>
          <w:color w:val="000000"/>
          <w:lang w:val="en-US"/>
        </w:rPr>
        <w:t>untuk</w:t>
      </w:r>
      <w:proofErr w:type="spellEnd"/>
      <w:r w:rsidRPr="00D61792">
        <w:rPr>
          <w:b/>
          <w:bCs/>
          <w:color w:val="000000"/>
          <w:lang w:val="en-US"/>
        </w:rPr>
        <w:t xml:space="preserve"> Masa </w:t>
      </w:r>
      <w:proofErr w:type="spellStart"/>
      <w:r w:rsidRPr="00D61792">
        <w:rPr>
          <w:b/>
          <w:bCs/>
          <w:color w:val="000000"/>
          <w:lang w:val="en-US"/>
        </w:rPr>
        <w:t>Depan</w:t>
      </w:r>
      <w:proofErr w:type="spellEnd"/>
      <w:r w:rsidRPr="00D61792">
        <w:rPr>
          <w:b/>
          <w:bCs/>
          <w:color w:val="000000"/>
          <w:lang w:val="en-US"/>
        </w:rPr>
        <w:t xml:space="preserve"> Anak Indonesia</w:t>
      </w:r>
    </w:p>
    <w:p w:rsidR="00D61792" w:rsidP="00AE255C" w:rsidRDefault="00D61792" w14:paraId="787E9E03" w14:textId="77777777">
      <w:pPr>
        <w:pStyle w:val="NormalWeb"/>
        <w:spacing w:before="0" w:beforeAutospacing="0" w:after="0" w:afterAutospacing="0" w:line="360" w:lineRule="auto"/>
        <w:rPr>
          <w:color w:val="000000"/>
          <w:sz w:val="22"/>
          <w:szCs w:val="22"/>
        </w:rPr>
      </w:pPr>
    </w:p>
    <w:p w:rsidR="00B210E8" w:rsidP="4CDD208D" w:rsidRDefault="00B210E8" w14:paraId="7AACD6D0" w14:textId="2F4BDEE0">
      <w:pPr>
        <w:pStyle w:val="NormalWeb"/>
        <w:spacing w:before="0" w:beforeAutospacing="off" w:after="0" w:afterAutospacing="off" w:line="360" w:lineRule="auto"/>
        <w:rPr>
          <w:color w:val="000000" w:themeColor="text1" w:themeTint="FF" w:themeShade="FF"/>
          <w:sz w:val="13"/>
          <w:szCs w:val="13"/>
          <w:vertAlign w:val="superscript"/>
        </w:rPr>
      </w:pPr>
      <w:r w:rsidRPr="4CDD208D" w:rsidR="00B210E8">
        <w:rPr>
          <w:color w:val="000000" w:themeColor="text1" w:themeTint="FF" w:themeShade="FF"/>
          <w:sz w:val="22"/>
          <w:szCs w:val="22"/>
        </w:rPr>
        <w:t xml:space="preserve">Saiful </w:t>
      </w:r>
      <w:r w:rsidRPr="4CDD208D" w:rsidR="00B210E8">
        <w:rPr>
          <w:color w:val="000000" w:themeColor="text1" w:themeTint="FF" w:themeShade="FF"/>
          <w:sz w:val="22"/>
          <w:szCs w:val="22"/>
        </w:rPr>
        <w:t>Ragatna</w:t>
      </w:r>
      <w:r w:rsidRPr="4CDD208D" w:rsidR="00B210E8">
        <w:rPr>
          <w:color w:val="000000" w:themeColor="text1" w:themeTint="FF" w:themeShade="FF"/>
          <w:sz w:val="22"/>
          <w:szCs w:val="22"/>
        </w:rPr>
        <w:t xml:space="preserve"> Berutu</w:t>
      </w:r>
      <w:r w:rsidRPr="4CDD208D" w:rsidR="00B210E8">
        <w:rPr>
          <w:color w:val="000000" w:themeColor="text1" w:themeTint="FF" w:themeShade="FF"/>
          <w:sz w:val="13"/>
          <w:szCs w:val="13"/>
          <w:vertAlign w:val="superscript"/>
        </w:rPr>
        <w:t>1</w:t>
      </w:r>
      <w:r w:rsidRPr="4CDD208D" w:rsidR="00B210E8">
        <w:rPr>
          <w:color w:val="000000" w:themeColor="text1" w:themeTint="FF" w:themeShade="FF"/>
          <w:sz w:val="22"/>
          <w:szCs w:val="22"/>
        </w:rPr>
        <w:t xml:space="preserve">, Delila </w:t>
      </w:r>
      <w:r w:rsidRPr="4CDD208D" w:rsidR="00B210E8">
        <w:rPr>
          <w:color w:val="000000" w:themeColor="text1" w:themeTint="FF" w:themeShade="FF"/>
          <w:sz w:val="22"/>
          <w:szCs w:val="22"/>
        </w:rPr>
        <w:t>Stefanya</w:t>
      </w:r>
      <w:r w:rsidRPr="4CDD208D" w:rsidR="00B210E8">
        <w:rPr>
          <w:color w:val="000000" w:themeColor="text1" w:themeTint="FF" w:themeShade="FF"/>
          <w:sz w:val="22"/>
          <w:szCs w:val="22"/>
        </w:rPr>
        <w:t xml:space="preserve"> Pusparani</w:t>
      </w:r>
      <w:r w:rsidRPr="4CDD208D" w:rsidR="00B210E8">
        <w:rPr>
          <w:color w:val="000000" w:themeColor="text1" w:themeTint="FF" w:themeShade="FF"/>
          <w:sz w:val="22"/>
          <w:szCs w:val="22"/>
        </w:rPr>
        <w:t xml:space="preserve">, </w:t>
      </w:r>
      <w:r w:rsidRPr="4CDD208D" w:rsidR="00B210E8">
        <w:rPr>
          <w:color w:val="000000" w:themeColor="text1" w:themeTint="FF" w:themeShade="FF"/>
          <w:sz w:val="22"/>
          <w:szCs w:val="22"/>
        </w:rPr>
        <w:t>Allia</w:t>
      </w:r>
      <w:r w:rsidRPr="4CDD208D" w:rsidR="00B210E8">
        <w:rPr>
          <w:color w:val="000000" w:themeColor="text1" w:themeTint="FF" w:themeShade="FF"/>
          <w:sz w:val="22"/>
          <w:szCs w:val="22"/>
        </w:rPr>
        <w:t xml:space="preserve"> Hamast</w:t>
      </w:r>
      <w:r w:rsidRPr="4CDD208D" w:rsidR="00B210E8">
        <w:rPr>
          <w:color w:val="000000" w:themeColor="text1" w:themeTint="FF" w:themeShade="FF"/>
          <w:sz w:val="22"/>
          <w:szCs w:val="22"/>
        </w:rPr>
        <w:t>,</w:t>
      </w:r>
      <w:r w:rsidRPr="4CDD208D" w:rsidR="00B210E8">
        <w:rPr>
          <w:color w:val="000000" w:themeColor="text1" w:themeTint="FF" w:themeShade="FF"/>
          <w:sz w:val="22"/>
          <w:szCs w:val="22"/>
        </w:rPr>
        <w:t xml:space="preserve"> Yusuf Agung Viranda</w:t>
      </w:r>
      <w:r w:rsidRPr="4CDD208D" w:rsidR="00B210E8">
        <w:rPr>
          <w:color w:val="000000" w:themeColor="text1" w:themeTint="FF" w:themeShade="FF"/>
          <w:sz w:val="22"/>
          <w:szCs w:val="22"/>
        </w:rPr>
        <w:t xml:space="preserve">, </w:t>
      </w:r>
      <w:r w:rsidRPr="4CDD208D" w:rsidR="00B210E8">
        <w:rPr>
          <w:color w:val="000000" w:themeColor="text1" w:themeTint="FF" w:themeShade="FF"/>
          <w:sz w:val="22"/>
          <w:szCs w:val="22"/>
        </w:rPr>
        <w:t>Aidul</w:t>
      </w:r>
      <w:r w:rsidRPr="4CDD208D" w:rsidR="00B210E8">
        <w:rPr>
          <w:color w:val="000000" w:themeColor="text1" w:themeTint="FF" w:themeShade="FF"/>
          <w:sz w:val="22"/>
          <w:szCs w:val="22"/>
        </w:rPr>
        <w:t xml:space="preserve"> </w:t>
      </w:r>
      <w:r w:rsidRPr="4CDD208D" w:rsidR="00B210E8">
        <w:rPr>
          <w:color w:val="000000" w:themeColor="text1" w:themeTint="FF" w:themeShade="FF"/>
          <w:sz w:val="22"/>
          <w:szCs w:val="22"/>
        </w:rPr>
        <w:t>Fitra</w:t>
      </w:r>
      <w:r w:rsidRPr="4CDD208D" w:rsidR="00B210E8">
        <w:rPr>
          <w:color w:val="000000" w:themeColor="text1" w:themeTint="FF" w:themeShade="FF"/>
          <w:sz w:val="22"/>
          <w:szCs w:val="22"/>
        </w:rPr>
        <w:t xml:space="preserve"> Sandi Sarbin</w:t>
      </w:r>
    </w:p>
    <w:p w:rsidR="00B210E8" w:rsidP="00AE255C" w:rsidRDefault="00B210E8" w14:paraId="53B9D2FC" w14:textId="77777777">
      <w:pPr>
        <w:spacing w:after="0" w:line="360" w:lineRule="auto"/>
      </w:pPr>
    </w:p>
    <w:p w:rsidR="00B210E8" w:rsidP="00AE255C" w:rsidRDefault="00B210E8" w14:paraId="1ADFFD44" w14:textId="77777777">
      <w:pPr>
        <w:pStyle w:val="NormalWeb"/>
        <w:spacing w:before="0" w:beforeAutospacing="0" w:after="0" w:afterAutospacing="0" w:line="360" w:lineRule="auto"/>
      </w:pPr>
      <w:r>
        <w:rPr>
          <w:b/>
          <w:bCs/>
          <w:color w:val="000000"/>
        </w:rPr>
        <w:t>RINGKASAN EKSEKUTIF</w:t>
      </w:r>
    </w:p>
    <w:p w:rsidRPr="003E0E1E" w:rsidR="003E0E1E" w:rsidP="4CDD208D" w:rsidRDefault="003E0E1E" w14:paraId="2543925A" w14:textId="79E04746">
      <w:pPr>
        <w:spacing w:after="0" w:line="360" w:lineRule="auto"/>
        <w:jc w:val="both"/>
        <w:rPr>
          <w:rFonts w:ascii="Times New Roman" w:hAnsi="Times New Roman" w:eastAsia="Times New Roman" w:cs="Times New Roman"/>
          <w:sz w:val="24"/>
          <w:szCs w:val="24"/>
          <w:lang w:eastAsia="en-ID"/>
        </w:rPr>
      </w:pPr>
      <w:r w:rsidRPr="003E0E1E" w:rsidR="003E0E1E">
        <w:rPr>
          <w:rFonts w:ascii="Times New Roman" w:hAnsi="Times New Roman" w:eastAsia="Times New Roman" w:cs="Times New Roman"/>
          <w:kern w:val="0"/>
          <w:sz w:val="24"/>
          <w:szCs w:val="24"/>
          <w:lang w:eastAsia="en-ID"/>
          <w14:ligatures w14:val="none"/>
        </w:rPr>
        <w:t xml:space="preserve">Indonesia </w:t>
      </w:r>
      <w:r w:rsidRPr="003E0E1E" w:rsidR="003E0E1E">
        <w:rPr>
          <w:rFonts w:ascii="Times New Roman" w:hAnsi="Times New Roman" w:eastAsia="Times New Roman" w:cs="Times New Roman"/>
          <w:kern w:val="0"/>
          <w:sz w:val="24"/>
          <w:szCs w:val="24"/>
          <w:lang w:eastAsia="en-ID"/>
          <w14:ligatures w14:val="none"/>
        </w:rPr>
        <w:t>dihadapkan</w:t>
      </w:r>
      <w:r w:rsidRPr="003E0E1E" w:rsidR="003E0E1E">
        <w:rPr>
          <w:rFonts w:ascii="Times New Roman" w:hAnsi="Times New Roman" w:eastAsia="Times New Roman" w:cs="Times New Roman"/>
          <w:kern w:val="0"/>
          <w:sz w:val="24"/>
          <w:szCs w:val="24"/>
          <w:lang w:eastAsia="en-ID"/>
          <w14:ligatures w14:val="none"/>
        </w:rPr>
        <w:t xml:space="preserve"> pada </w:t>
      </w:r>
      <w:r w:rsidRPr="003E0E1E" w:rsidR="003E0E1E">
        <w:rPr>
          <w:rFonts w:ascii="Times New Roman" w:hAnsi="Times New Roman" w:eastAsia="Times New Roman" w:cs="Times New Roman"/>
          <w:kern w:val="0"/>
          <w:sz w:val="24"/>
          <w:szCs w:val="24"/>
          <w:lang w:eastAsia="en-ID"/>
          <w14:ligatures w14:val="none"/>
        </w:rPr>
        <w:t>tantangan</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serius</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dalam</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pembangunan</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kualitas</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sumber</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daya</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manusia</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terutama</w:t>
      </w:r>
      <w:r w:rsidRPr="003E0E1E" w:rsidR="003E0E1E">
        <w:rPr>
          <w:rFonts w:ascii="Times New Roman" w:hAnsi="Times New Roman" w:eastAsia="Times New Roman" w:cs="Times New Roman"/>
          <w:kern w:val="0"/>
          <w:sz w:val="24"/>
          <w:szCs w:val="24"/>
          <w:lang w:eastAsia="en-ID"/>
          <w14:ligatures w14:val="none"/>
        </w:rPr>
        <w:t xml:space="preserve"> pada </w:t>
      </w:r>
      <w:r w:rsidRPr="003E0E1E" w:rsidR="40084FDB">
        <w:rPr>
          <w:rFonts w:ascii="Times New Roman" w:hAnsi="Times New Roman" w:eastAsia="Times New Roman" w:cs="Times New Roman"/>
          <w:kern w:val="0"/>
          <w:sz w:val="24"/>
          <w:szCs w:val="24"/>
          <w:lang w:eastAsia="en-ID"/>
          <w14:ligatures w14:val="none"/>
        </w:rPr>
        <w:t xml:space="preserve">generasi penerus.</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Berbagai</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studi</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termasuk</w:t>
      </w:r>
      <w:r w:rsidRPr="003E0E1E" w:rsidR="003E0E1E">
        <w:rPr>
          <w:rFonts w:ascii="Times New Roman" w:hAnsi="Times New Roman" w:eastAsia="Times New Roman" w:cs="Times New Roman"/>
          <w:kern w:val="0"/>
          <w:sz w:val="24"/>
          <w:szCs w:val="24"/>
          <w:lang w:eastAsia="en-ID"/>
          <w14:ligatures w14:val="none"/>
        </w:rPr>
        <w:t xml:space="preserve"> SEANUTS, </w:t>
      </w:r>
      <w:r w:rsidRPr="003E0E1E" w:rsidR="003E0E1E">
        <w:rPr>
          <w:rFonts w:ascii="Times New Roman" w:hAnsi="Times New Roman" w:eastAsia="Times New Roman" w:cs="Times New Roman"/>
          <w:kern w:val="0"/>
          <w:sz w:val="24"/>
          <w:szCs w:val="24"/>
          <w:lang w:eastAsia="en-ID"/>
          <w14:ligatures w14:val="none"/>
        </w:rPr>
        <w:t>menunjukkan</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bahwa</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sebagian</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besar</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anak</w:t>
      </w:r>
      <w:r w:rsidRPr="003E0E1E" w:rsidR="003E0E1E">
        <w:rPr>
          <w:rFonts w:ascii="Times New Roman" w:hAnsi="Times New Roman" w:eastAsia="Times New Roman" w:cs="Times New Roman"/>
          <w:kern w:val="0"/>
          <w:sz w:val="24"/>
          <w:szCs w:val="24"/>
          <w:lang w:eastAsia="en-ID"/>
          <w14:ligatures w14:val="none"/>
        </w:rPr>
        <w:t xml:space="preserve"> Indonesia </w:t>
      </w:r>
      <w:r w:rsidRPr="003E0E1E" w:rsidR="003E0E1E">
        <w:rPr>
          <w:rFonts w:ascii="Times New Roman" w:hAnsi="Times New Roman" w:eastAsia="Times New Roman" w:cs="Times New Roman"/>
          <w:kern w:val="0"/>
          <w:sz w:val="24"/>
          <w:szCs w:val="24"/>
          <w:lang w:eastAsia="en-ID"/>
          <w14:ligatures w14:val="none"/>
        </w:rPr>
        <w:t>memiliki</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kemampuan</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kognitif</w:t>
      </w:r>
      <w:r w:rsidRPr="003E0E1E" w:rsidR="003E0E1E">
        <w:rPr>
          <w:rFonts w:ascii="Times New Roman" w:hAnsi="Times New Roman" w:eastAsia="Times New Roman" w:cs="Times New Roman"/>
          <w:kern w:val="0"/>
          <w:sz w:val="24"/>
          <w:szCs w:val="24"/>
          <w:lang w:eastAsia="en-ID"/>
          <w14:ligatures w14:val="none"/>
        </w:rPr>
        <w:t xml:space="preserve"> di </w:t>
      </w:r>
      <w:r w:rsidRPr="003E0E1E" w:rsidR="003E0E1E">
        <w:rPr>
          <w:rFonts w:ascii="Times New Roman" w:hAnsi="Times New Roman" w:eastAsia="Times New Roman" w:cs="Times New Roman"/>
          <w:kern w:val="0"/>
          <w:sz w:val="24"/>
          <w:szCs w:val="24"/>
          <w:lang w:eastAsia="en-ID"/>
          <w14:ligatures w14:val="none"/>
        </w:rPr>
        <w:t>bawah</w:t>
      </w:r>
      <w:r w:rsidRPr="003E0E1E" w:rsidR="003E0E1E">
        <w:rPr>
          <w:rFonts w:ascii="Times New Roman" w:hAnsi="Times New Roman" w:eastAsia="Times New Roman" w:cs="Times New Roman"/>
          <w:kern w:val="0"/>
          <w:sz w:val="24"/>
          <w:szCs w:val="24"/>
          <w:lang w:eastAsia="en-ID"/>
          <w14:ligatures w14:val="none"/>
        </w:rPr>
        <w:t xml:space="preserve"> rata-rata. Salah </w:t>
      </w:r>
      <w:r w:rsidRPr="003E0E1E" w:rsidR="003E0E1E">
        <w:rPr>
          <w:rFonts w:ascii="Times New Roman" w:hAnsi="Times New Roman" w:eastAsia="Times New Roman" w:cs="Times New Roman"/>
          <w:kern w:val="0"/>
          <w:sz w:val="24"/>
          <w:szCs w:val="24"/>
          <w:lang w:eastAsia="en-ID"/>
          <w14:ligatures w14:val="none"/>
        </w:rPr>
        <w:t>satu</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penyebab</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utama</w:t>
      </w:r>
      <w:r w:rsidRPr="003E0E1E" w:rsidR="003E0E1E">
        <w:rPr>
          <w:rFonts w:ascii="Times New Roman" w:hAnsi="Times New Roman" w:eastAsia="Times New Roman" w:cs="Times New Roman"/>
          <w:kern w:val="0"/>
          <w:sz w:val="24"/>
          <w:szCs w:val="24"/>
          <w:lang w:eastAsia="en-ID"/>
          <w14:ligatures w14:val="none"/>
        </w:rPr>
        <w:t xml:space="preserve"> yang </w:t>
      </w:r>
      <w:r w:rsidRPr="003E0E1E" w:rsidR="003E0E1E">
        <w:rPr>
          <w:rFonts w:ascii="Times New Roman" w:hAnsi="Times New Roman" w:eastAsia="Times New Roman" w:cs="Times New Roman"/>
          <w:kern w:val="0"/>
          <w:sz w:val="24"/>
          <w:szCs w:val="24"/>
          <w:lang w:eastAsia="en-ID"/>
          <w14:ligatures w14:val="none"/>
        </w:rPr>
        <w:t>jarang</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menjadi</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fokus</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intervensi</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adalah</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tingginya</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tingkat</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konsumsi</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rokok</w:t>
      </w:r>
      <w:r w:rsidRPr="003E0E1E" w:rsidR="003E0E1E">
        <w:rPr>
          <w:rFonts w:ascii="Times New Roman" w:hAnsi="Times New Roman" w:eastAsia="Times New Roman" w:cs="Times New Roman"/>
          <w:kern w:val="0"/>
          <w:sz w:val="24"/>
          <w:szCs w:val="24"/>
          <w:lang w:eastAsia="en-ID"/>
          <w14:ligatures w14:val="none"/>
        </w:rPr>
        <w:t xml:space="preserve"> di </w:t>
      </w:r>
      <w:r w:rsidRPr="003E0E1E" w:rsidR="003E0E1E">
        <w:rPr>
          <w:rFonts w:ascii="Times New Roman" w:hAnsi="Times New Roman" w:eastAsia="Times New Roman" w:cs="Times New Roman"/>
          <w:kern w:val="0"/>
          <w:sz w:val="24"/>
          <w:szCs w:val="24"/>
          <w:lang w:eastAsia="en-ID"/>
          <w14:ligatures w14:val="none"/>
        </w:rPr>
        <w:t>rumah</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tangga</w:t>
      </w:r>
      <w:r w:rsidRPr="003E0E1E" w:rsidR="003E0E1E">
        <w:rPr>
          <w:rFonts w:ascii="Times New Roman" w:hAnsi="Times New Roman" w:eastAsia="Times New Roman" w:cs="Times New Roman"/>
          <w:kern w:val="0"/>
          <w:sz w:val="24"/>
          <w:szCs w:val="24"/>
          <w:lang w:eastAsia="en-ID"/>
          <w14:ligatures w14:val="none"/>
        </w:rPr>
        <w:t>.</w:t>
      </w:r>
    </w:p>
    <w:p w:rsidR="4CDD208D" w:rsidP="4CDD208D" w:rsidRDefault="4CDD208D" w14:paraId="43DB6DCF" w14:textId="3591A53C">
      <w:pPr>
        <w:spacing w:after="0" w:line="360" w:lineRule="auto"/>
        <w:jc w:val="both"/>
        <w:rPr>
          <w:rFonts w:ascii="Times New Roman" w:hAnsi="Times New Roman" w:eastAsia="Times New Roman" w:cs="Times New Roman"/>
          <w:sz w:val="24"/>
          <w:szCs w:val="24"/>
          <w:lang w:eastAsia="en-ID"/>
        </w:rPr>
      </w:pPr>
    </w:p>
    <w:p w:rsidRPr="003E0E1E" w:rsidR="003E0E1E" w:rsidP="00AE255C" w:rsidRDefault="003E0E1E" w14:paraId="10320CB3" w14:textId="77777777">
      <w:pPr>
        <w:spacing w:after="0" w:line="360" w:lineRule="auto"/>
        <w:jc w:val="both"/>
        <w:rPr>
          <w:rFonts w:ascii="Times New Roman" w:hAnsi="Times New Roman" w:eastAsia="Times New Roman" w:cs="Times New Roman"/>
          <w:kern w:val="0"/>
          <w:sz w:val="24"/>
          <w:szCs w:val="24"/>
          <w:lang w:eastAsia="en-ID"/>
          <w14:ligatures w14:val="none"/>
        </w:rPr>
      </w:pPr>
      <w:proofErr w:type="spellStart"/>
      <w:r w:rsidRPr="003E0E1E">
        <w:rPr>
          <w:rFonts w:ascii="Times New Roman" w:hAnsi="Times New Roman" w:eastAsia="Times New Roman" w:cs="Times New Roman"/>
          <w:kern w:val="0"/>
          <w:sz w:val="24"/>
          <w:szCs w:val="24"/>
          <w:lang w:eastAsia="en-ID"/>
          <w14:ligatures w14:val="none"/>
        </w:rPr>
        <w:t>Analisis</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menggunakan</w:t>
      </w:r>
      <w:proofErr w:type="spellEnd"/>
      <w:r w:rsidRPr="003E0E1E">
        <w:rPr>
          <w:rFonts w:ascii="Times New Roman" w:hAnsi="Times New Roman" w:eastAsia="Times New Roman" w:cs="Times New Roman"/>
          <w:kern w:val="0"/>
          <w:sz w:val="24"/>
          <w:szCs w:val="24"/>
          <w:lang w:eastAsia="en-ID"/>
          <w14:ligatures w14:val="none"/>
        </w:rPr>
        <w:t xml:space="preserve"> data IFLS yang </w:t>
      </w:r>
      <w:proofErr w:type="spellStart"/>
      <w:r w:rsidRPr="003E0E1E">
        <w:rPr>
          <w:rFonts w:ascii="Times New Roman" w:hAnsi="Times New Roman" w:eastAsia="Times New Roman" w:cs="Times New Roman"/>
          <w:kern w:val="0"/>
          <w:sz w:val="24"/>
          <w:szCs w:val="24"/>
          <w:lang w:eastAsia="en-ID"/>
          <w14:ligatures w14:val="none"/>
        </w:rPr>
        <w:t>mereplikasi</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studi</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Meliasari</w:t>
      </w:r>
      <w:proofErr w:type="spellEnd"/>
      <w:r w:rsidRPr="003E0E1E">
        <w:rPr>
          <w:rFonts w:ascii="Times New Roman" w:hAnsi="Times New Roman" w:eastAsia="Times New Roman" w:cs="Times New Roman"/>
          <w:kern w:val="0"/>
          <w:sz w:val="24"/>
          <w:szCs w:val="24"/>
          <w:lang w:eastAsia="en-ID"/>
          <w14:ligatures w14:val="none"/>
        </w:rPr>
        <w:t xml:space="preserve"> &amp; </w:t>
      </w:r>
      <w:proofErr w:type="spellStart"/>
      <w:r w:rsidRPr="003E0E1E">
        <w:rPr>
          <w:rFonts w:ascii="Times New Roman" w:hAnsi="Times New Roman" w:eastAsia="Times New Roman" w:cs="Times New Roman"/>
          <w:kern w:val="0"/>
          <w:sz w:val="24"/>
          <w:szCs w:val="24"/>
          <w:lang w:eastAsia="en-ID"/>
          <w14:ligatures w14:val="none"/>
        </w:rPr>
        <w:t>Sahadewo</w:t>
      </w:r>
      <w:proofErr w:type="spellEnd"/>
      <w:r w:rsidRPr="003E0E1E">
        <w:rPr>
          <w:rFonts w:ascii="Times New Roman" w:hAnsi="Times New Roman" w:eastAsia="Times New Roman" w:cs="Times New Roman"/>
          <w:kern w:val="0"/>
          <w:sz w:val="24"/>
          <w:szCs w:val="24"/>
          <w:lang w:eastAsia="en-ID"/>
          <w14:ligatures w14:val="none"/>
        </w:rPr>
        <w:t xml:space="preserve"> (2024) </w:t>
      </w:r>
      <w:proofErr w:type="spellStart"/>
      <w:r w:rsidRPr="003E0E1E">
        <w:rPr>
          <w:rFonts w:ascii="Times New Roman" w:hAnsi="Times New Roman" w:eastAsia="Times New Roman" w:cs="Times New Roman"/>
          <w:kern w:val="0"/>
          <w:sz w:val="24"/>
          <w:szCs w:val="24"/>
          <w:lang w:eastAsia="en-ID"/>
          <w14:ligatures w14:val="none"/>
        </w:rPr>
        <w:t>menemukan</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korelasi</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negatif</w:t>
      </w:r>
      <w:proofErr w:type="spellEnd"/>
      <w:r w:rsidRPr="003E0E1E">
        <w:rPr>
          <w:rFonts w:ascii="Times New Roman" w:hAnsi="Times New Roman" w:eastAsia="Times New Roman" w:cs="Times New Roman"/>
          <w:kern w:val="0"/>
          <w:sz w:val="24"/>
          <w:szCs w:val="24"/>
          <w:lang w:eastAsia="en-ID"/>
          <w14:ligatures w14:val="none"/>
        </w:rPr>
        <w:t xml:space="preserve"> yang </w:t>
      </w:r>
      <w:proofErr w:type="spellStart"/>
      <w:r w:rsidRPr="003E0E1E">
        <w:rPr>
          <w:rFonts w:ascii="Times New Roman" w:hAnsi="Times New Roman" w:eastAsia="Times New Roman" w:cs="Times New Roman"/>
          <w:kern w:val="0"/>
          <w:sz w:val="24"/>
          <w:szCs w:val="24"/>
          <w:lang w:eastAsia="en-ID"/>
          <w14:ligatures w14:val="none"/>
        </w:rPr>
        <w:t>kuat</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antara</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proporsi</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anggota</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keluarga</w:t>
      </w:r>
      <w:proofErr w:type="spellEnd"/>
      <w:r w:rsidRPr="003E0E1E">
        <w:rPr>
          <w:rFonts w:ascii="Times New Roman" w:hAnsi="Times New Roman" w:eastAsia="Times New Roman" w:cs="Times New Roman"/>
          <w:kern w:val="0"/>
          <w:sz w:val="24"/>
          <w:szCs w:val="24"/>
          <w:lang w:eastAsia="en-ID"/>
          <w14:ligatures w14:val="none"/>
        </w:rPr>
        <w:t xml:space="preserve"> yang </w:t>
      </w:r>
      <w:proofErr w:type="spellStart"/>
      <w:r w:rsidRPr="003E0E1E">
        <w:rPr>
          <w:rFonts w:ascii="Times New Roman" w:hAnsi="Times New Roman" w:eastAsia="Times New Roman" w:cs="Times New Roman"/>
          <w:kern w:val="0"/>
          <w:sz w:val="24"/>
          <w:szCs w:val="24"/>
          <w:lang w:eastAsia="en-ID"/>
          <w14:ligatures w14:val="none"/>
        </w:rPr>
        <w:t>merokok</w:t>
      </w:r>
      <w:proofErr w:type="spellEnd"/>
      <w:r w:rsidRPr="003E0E1E">
        <w:rPr>
          <w:rFonts w:ascii="Times New Roman" w:hAnsi="Times New Roman" w:eastAsia="Times New Roman" w:cs="Times New Roman"/>
          <w:kern w:val="0"/>
          <w:sz w:val="24"/>
          <w:szCs w:val="24"/>
          <w:lang w:eastAsia="en-ID"/>
          <w14:ligatures w14:val="none"/>
        </w:rPr>
        <w:t xml:space="preserve"> dan </w:t>
      </w:r>
      <w:proofErr w:type="spellStart"/>
      <w:r w:rsidRPr="003E0E1E">
        <w:rPr>
          <w:rFonts w:ascii="Times New Roman" w:hAnsi="Times New Roman" w:eastAsia="Times New Roman" w:cs="Times New Roman"/>
          <w:kern w:val="0"/>
          <w:sz w:val="24"/>
          <w:szCs w:val="24"/>
          <w:lang w:eastAsia="en-ID"/>
          <w14:ligatures w14:val="none"/>
        </w:rPr>
        <w:t>skor</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kognitif</w:t>
      </w:r>
      <w:proofErr w:type="spellEnd"/>
      <w:r w:rsidRPr="003E0E1E">
        <w:rPr>
          <w:rFonts w:ascii="Times New Roman" w:hAnsi="Times New Roman" w:eastAsia="Times New Roman" w:cs="Times New Roman"/>
          <w:kern w:val="0"/>
          <w:sz w:val="24"/>
          <w:szCs w:val="24"/>
          <w:lang w:eastAsia="en-ID"/>
          <w14:ligatures w14:val="none"/>
        </w:rPr>
        <w:t xml:space="preserve"> total </w:t>
      </w:r>
      <w:proofErr w:type="spellStart"/>
      <w:r w:rsidRPr="003E0E1E">
        <w:rPr>
          <w:rFonts w:ascii="Times New Roman" w:hAnsi="Times New Roman" w:eastAsia="Times New Roman" w:cs="Times New Roman"/>
          <w:kern w:val="0"/>
          <w:sz w:val="24"/>
          <w:szCs w:val="24"/>
          <w:lang w:eastAsia="en-ID"/>
          <w14:ligatures w14:val="none"/>
        </w:rPr>
        <w:t>anak</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Artinya</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semakin</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banyak</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anggota</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rumah</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tangga</w:t>
      </w:r>
      <w:proofErr w:type="spellEnd"/>
      <w:r w:rsidRPr="003E0E1E">
        <w:rPr>
          <w:rFonts w:ascii="Times New Roman" w:hAnsi="Times New Roman" w:eastAsia="Times New Roman" w:cs="Times New Roman"/>
          <w:kern w:val="0"/>
          <w:sz w:val="24"/>
          <w:szCs w:val="24"/>
          <w:lang w:eastAsia="en-ID"/>
          <w14:ligatures w14:val="none"/>
        </w:rPr>
        <w:t xml:space="preserve"> yang </w:t>
      </w:r>
      <w:proofErr w:type="spellStart"/>
      <w:r w:rsidRPr="003E0E1E">
        <w:rPr>
          <w:rFonts w:ascii="Times New Roman" w:hAnsi="Times New Roman" w:eastAsia="Times New Roman" w:cs="Times New Roman"/>
          <w:kern w:val="0"/>
          <w:sz w:val="24"/>
          <w:szCs w:val="24"/>
          <w:lang w:eastAsia="en-ID"/>
          <w14:ligatures w14:val="none"/>
        </w:rPr>
        <w:t>merokok</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semakin</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rendah</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kemampuan</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kognitif</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anak</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dalam</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rumah</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tersebut</w:t>
      </w:r>
      <w:proofErr w:type="spellEnd"/>
      <w:r w:rsidRPr="003E0E1E">
        <w:rPr>
          <w:rFonts w:ascii="Times New Roman" w:hAnsi="Times New Roman" w:eastAsia="Times New Roman" w:cs="Times New Roman"/>
          <w:kern w:val="0"/>
          <w:sz w:val="24"/>
          <w:szCs w:val="24"/>
          <w:lang w:eastAsia="en-ID"/>
          <w14:ligatures w14:val="none"/>
        </w:rPr>
        <w:t xml:space="preserve">. Dari 13.763 </w:t>
      </w:r>
      <w:proofErr w:type="spellStart"/>
      <w:r w:rsidRPr="003E0E1E">
        <w:rPr>
          <w:rFonts w:ascii="Times New Roman" w:hAnsi="Times New Roman" w:eastAsia="Times New Roman" w:cs="Times New Roman"/>
          <w:kern w:val="0"/>
          <w:sz w:val="24"/>
          <w:szCs w:val="24"/>
          <w:lang w:eastAsia="en-ID"/>
          <w14:ligatures w14:val="none"/>
        </w:rPr>
        <w:t>observasi</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sekitar</w:t>
      </w:r>
      <w:proofErr w:type="spellEnd"/>
      <w:r w:rsidRPr="003E0E1E">
        <w:rPr>
          <w:rFonts w:ascii="Times New Roman" w:hAnsi="Times New Roman" w:eastAsia="Times New Roman" w:cs="Times New Roman"/>
          <w:kern w:val="0"/>
          <w:sz w:val="24"/>
          <w:szCs w:val="24"/>
          <w:lang w:eastAsia="en-ID"/>
          <w14:ligatures w14:val="none"/>
        </w:rPr>
        <w:t xml:space="preserve"> 80% </w:t>
      </w:r>
      <w:proofErr w:type="spellStart"/>
      <w:r w:rsidRPr="003E0E1E">
        <w:rPr>
          <w:rFonts w:ascii="Times New Roman" w:hAnsi="Times New Roman" w:eastAsia="Times New Roman" w:cs="Times New Roman"/>
          <w:kern w:val="0"/>
          <w:sz w:val="24"/>
          <w:szCs w:val="24"/>
          <w:lang w:eastAsia="en-ID"/>
          <w14:ligatures w14:val="none"/>
        </w:rPr>
        <w:t>anggota</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rumah</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tangga</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adalah</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perokok</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menunjukkan</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betapa</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masifnya</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paparan</w:t>
      </w:r>
      <w:proofErr w:type="spellEnd"/>
      <w:r w:rsidRPr="003E0E1E">
        <w:rPr>
          <w:rFonts w:ascii="Times New Roman" w:hAnsi="Times New Roman" w:eastAsia="Times New Roman" w:cs="Times New Roman"/>
          <w:kern w:val="0"/>
          <w:sz w:val="24"/>
          <w:szCs w:val="24"/>
          <w:lang w:eastAsia="en-ID"/>
          <w14:ligatures w14:val="none"/>
        </w:rPr>
        <w:t xml:space="preserve"> asap </w:t>
      </w:r>
      <w:proofErr w:type="spellStart"/>
      <w:r w:rsidRPr="003E0E1E">
        <w:rPr>
          <w:rFonts w:ascii="Times New Roman" w:hAnsi="Times New Roman" w:eastAsia="Times New Roman" w:cs="Times New Roman"/>
          <w:kern w:val="0"/>
          <w:sz w:val="24"/>
          <w:szCs w:val="24"/>
          <w:lang w:eastAsia="en-ID"/>
          <w14:ligatures w14:val="none"/>
        </w:rPr>
        <w:t>rokok</w:t>
      </w:r>
      <w:proofErr w:type="spellEnd"/>
      <w:r w:rsidRPr="003E0E1E">
        <w:rPr>
          <w:rFonts w:ascii="Times New Roman" w:hAnsi="Times New Roman" w:eastAsia="Times New Roman" w:cs="Times New Roman"/>
          <w:kern w:val="0"/>
          <w:sz w:val="24"/>
          <w:szCs w:val="24"/>
          <w:lang w:eastAsia="en-ID"/>
          <w14:ligatures w14:val="none"/>
        </w:rPr>
        <w:t xml:space="preserve"> yang </w:t>
      </w:r>
      <w:proofErr w:type="spellStart"/>
      <w:r w:rsidRPr="003E0E1E">
        <w:rPr>
          <w:rFonts w:ascii="Times New Roman" w:hAnsi="Times New Roman" w:eastAsia="Times New Roman" w:cs="Times New Roman"/>
          <w:kern w:val="0"/>
          <w:sz w:val="24"/>
          <w:szCs w:val="24"/>
          <w:lang w:eastAsia="en-ID"/>
          <w14:ligatures w14:val="none"/>
        </w:rPr>
        <w:t>dihadapi</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anak</w:t>
      </w:r>
      <w:proofErr w:type="spellEnd"/>
      <w:r w:rsidRPr="003E0E1E">
        <w:rPr>
          <w:rFonts w:ascii="Times New Roman" w:hAnsi="Times New Roman" w:eastAsia="Times New Roman" w:cs="Times New Roman"/>
          <w:kern w:val="0"/>
          <w:sz w:val="24"/>
          <w:szCs w:val="24"/>
          <w:lang w:eastAsia="en-ID"/>
          <w14:ligatures w14:val="none"/>
        </w:rPr>
        <w:t xml:space="preserve"> Indonesia di </w:t>
      </w:r>
      <w:proofErr w:type="spellStart"/>
      <w:r w:rsidRPr="003E0E1E">
        <w:rPr>
          <w:rFonts w:ascii="Times New Roman" w:hAnsi="Times New Roman" w:eastAsia="Times New Roman" w:cs="Times New Roman"/>
          <w:kern w:val="0"/>
          <w:sz w:val="24"/>
          <w:szCs w:val="24"/>
          <w:lang w:eastAsia="en-ID"/>
          <w14:ligatures w14:val="none"/>
        </w:rPr>
        <w:t>lingkungan</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terdekatnya</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rumah</w:t>
      </w:r>
      <w:proofErr w:type="spellEnd"/>
      <w:r w:rsidRPr="003E0E1E">
        <w:rPr>
          <w:rFonts w:ascii="Times New Roman" w:hAnsi="Times New Roman" w:eastAsia="Times New Roman" w:cs="Times New Roman"/>
          <w:kern w:val="0"/>
          <w:sz w:val="24"/>
          <w:szCs w:val="24"/>
          <w:lang w:eastAsia="en-ID"/>
          <w14:ligatures w14:val="none"/>
        </w:rPr>
        <w:t xml:space="preserve"> </w:t>
      </w:r>
      <w:proofErr w:type="spellStart"/>
      <w:r w:rsidRPr="003E0E1E">
        <w:rPr>
          <w:rFonts w:ascii="Times New Roman" w:hAnsi="Times New Roman" w:eastAsia="Times New Roman" w:cs="Times New Roman"/>
          <w:kern w:val="0"/>
          <w:sz w:val="24"/>
          <w:szCs w:val="24"/>
          <w:lang w:eastAsia="en-ID"/>
          <w14:ligatures w14:val="none"/>
        </w:rPr>
        <w:t>sendiri</w:t>
      </w:r>
      <w:proofErr w:type="spellEnd"/>
      <w:r w:rsidRPr="003E0E1E">
        <w:rPr>
          <w:rFonts w:ascii="Times New Roman" w:hAnsi="Times New Roman" w:eastAsia="Times New Roman" w:cs="Times New Roman"/>
          <w:kern w:val="0"/>
          <w:sz w:val="24"/>
          <w:szCs w:val="24"/>
          <w:lang w:eastAsia="en-ID"/>
          <w14:ligatures w14:val="none"/>
        </w:rPr>
        <w:t>.</w:t>
      </w:r>
    </w:p>
    <w:p w:rsidRPr="003E0E1E" w:rsidR="003E0E1E" w:rsidP="00AE255C" w:rsidRDefault="003E0E1E" w14:paraId="6B1DF5FB" w14:textId="77777777">
      <w:pPr>
        <w:spacing w:after="0" w:line="360" w:lineRule="auto"/>
        <w:jc w:val="both"/>
        <w:rPr>
          <w:rFonts w:ascii="Times New Roman" w:hAnsi="Times New Roman" w:eastAsia="Times New Roman" w:cs="Times New Roman"/>
          <w:kern w:val="0"/>
          <w:sz w:val="24"/>
          <w:szCs w:val="24"/>
          <w:lang w:eastAsia="en-ID"/>
          <w14:ligatures w14:val="none"/>
        </w:rPr>
      </w:pPr>
      <w:r w:rsidRPr="003E0E1E" w:rsidR="003E0E1E">
        <w:rPr>
          <w:rFonts w:ascii="Times New Roman" w:hAnsi="Times New Roman" w:eastAsia="Times New Roman" w:cs="Times New Roman"/>
          <w:kern w:val="0"/>
          <w:sz w:val="24"/>
          <w:szCs w:val="24"/>
          <w:lang w:eastAsia="en-ID"/>
          <w14:ligatures w14:val="none"/>
        </w:rPr>
        <w:t>Paparan</w:t>
      </w:r>
      <w:r w:rsidRPr="003E0E1E" w:rsidR="003E0E1E">
        <w:rPr>
          <w:rFonts w:ascii="Times New Roman" w:hAnsi="Times New Roman" w:eastAsia="Times New Roman" w:cs="Times New Roman"/>
          <w:kern w:val="0"/>
          <w:sz w:val="24"/>
          <w:szCs w:val="24"/>
          <w:lang w:eastAsia="en-ID"/>
          <w14:ligatures w14:val="none"/>
        </w:rPr>
        <w:t xml:space="preserve"> asap </w:t>
      </w:r>
      <w:r w:rsidRPr="003E0E1E" w:rsidR="003E0E1E">
        <w:rPr>
          <w:rFonts w:ascii="Times New Roman" w:hAnsi="Times New Roman" w:eastAsia="Times New Roman" w:cs="Times New Roman"/>
          <w:kern w:val="0"/>
          <w:sz w:val="24"/>
          <w:szCs w:val="24"/>
          <w:lang w:eastAsia="en-ID"/>
          <w14:ligatures w14:val="none"/>
        </w:rPr>
        <w:t>rokok</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dalam</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rumah</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tangga</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bukan</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hanya</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berdampak</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langsung</w:t>
      </w:r>
      <w:r w:rsidRPr="003E0E1E" w:rsidR="003E0E1E">
        <w:rPr>
          <w:rFonts w:ascii="Times New Roman" w:hAnsi="Times New Roman" w:eastAsia="Times New Roman" w:cs="Times New Roman"/>
          <w:kern w:val="0"/>
          <w:sz w:val="24"/>
          <w:szCs w:val="24"/>
          <w:lang w:eastAsia="en-ID"/>
          <w14:ligatures w14:val="none"/>
        </w:rPr>
        <w:t xml:space="preserve"> pada </w:t>
      </w:r>
      <w:r w:rsidRPr="003E0E1E" w:rsidR="003E0E1E">
        <w:rPr>
          <w:rFonts w:ascii="Times New Roman" w:hAnsi="Times New Roman" w:eastAsia="Times New Roman" w:cs="Times New Roman"/>
          <w:kern w:val="0"/>
          <w:sz w:val="24"/>
          <w:szCs w:val="24"/>
          <w:lang w:eastAsia="en-ID"/>
          <w14:ligatures w14:val="none"/>
        </w:rPr>
        <w:t>kesehatan</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pernapasan</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anak</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tetapi</w:t>
      </w:r>
      <w:r w:rsidRPr="003E0E1E" w:rsidR="003E0E1E">
        <w:rPr>
          <w:rFonts w:ascii="Times New Roman" w:hAnsi="Times New Roman" w:eastAsia="Times New Roman" w:cs="Times New Roman"/>
          <w:kern w:val="0"/>
          <w:sz w:val="24"/>
          <w:szCs w:val="24"/>
          <w:lang w:eastAsia="en-ID"/>
          <w14:ligatures w14:val="none"/>
        </w:rPr>
        <w:t xml:space="preserve"> juga </w:t>
      </w:r>
      <w:r w:rsidRPr="003E0E1E" w:rsidR="003E0E1E">
        <w:rPr>
          <w:rFonts w:ascii="Times New Roman" w:hAnsi="Times New Roman" w:eastAsia="Times New Roman" w:cs="Times New Roman"/>
          <w:kern w:val="0"/>
          <w:sz w:val="24"/>
          <w:szCs w:val="24"/>
          <w:lang w:eastAsia="en-ID"/>
          <w14:ligatures w14:val="none"/>
        </w:rPr>
        <w:t>menghambat</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perkembangan</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otak</w:t>
      </w:r>
      <w:r w:rsidRPr="003E0E1E" w:rsidR="003E0E1E">
        <w:rPr>
          <w:rFonts w:ascii="Times New Roman" w:hAnsi="Times New Roman" w:eastAsia="Times New Roman" w:cs="Times New Roman"/>
          <w:kern w:val="0"/>
          <w:sz w:val="24"/>
          <w:szCs w:val="24"/>
          <w:lang w:eastAsia="en-ID"/>
          <w14:ligatures w14:val="none"/>
        </w:rPr>
        <w:t xml:space="preserve"> dan </w:t>
      </w:r>
      <w:r w:rsidRPr="003E0E1E" w:rsidR="003E0E1E">
        <w:rPr>
          <w:rFonts w:ascii="Times New Roman" w:hAnsi="Times New Roman" w:eastAsia="Times New Roman" w:cs="Times New Roman"/>
          <w:kern w:val="0"/>
          <w:sz w:val="24"/>
          <w:szCs w:val="24"/>
          <w:lang w:eastAsia="en-ID"/>
          <w14:ligatures w14:val="none"/>
        </w:rPr>
        <w:t>kognisi</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Secara</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ekonomi</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tingginya</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pengeluaran</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rumah</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tangga</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untuk</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rokok</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sering</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mengorbankan</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alokasi</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untuk</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gizi</w:t>
      </w:r>
      <w:r w:rsidRPr="003E0E1E" w:rsidR="003E0E1E">
        <w:rPr>
          <w:rFonts w:ascii="Times New Roman" w:hAnsi="Times New Roman" w:eastAsia="Times New Roman" w:cs="Times New Roman"/>
          <w:kern w:val="0"/>
          <w:sz w:val="24"/>
          <w:szCs w:val="24"/>
          <w:lang w:eastAsia="en-ID"/>
          <w14:ligatures w14:val="none"/>
        </w:rPr>
        <w:t xml:space="preserve"> dan </w:t>
      </w:r>
      <w:r w:rsidRPr="003E0E1E" w:rsidR="003E0E1E">
        <w:rPr>
          <w:rFonts w:ascii="Times New Roman" w:hAnsi="Times New Roman" w:eastAsia="Times New Roman" w:cs="Times New Roman"/>
          <w:kern w:val="0"/>
          <w:sz w:val="24"/>
          <w:szCs w:val="24"/>
          <w:lang w:eastAsia="en-ID"/>
          <w14:ligatures w14:val="none"/>
        </w:rPr>
        <w:t>pendidikan</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anak</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dua</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elemen</w:t>
      </w:r>
      <w:r w:rsidRPr="003E0E1E" w:rsidR="003E0E1E">
        <w:rPr>
          <w:rFonts w:ascii="Times New Roman" w:hAnsi="Times New Roman" w:eastAsia="Times New Roman" w:cs="Times New Roman"/>
          <w:kern w:val="0"/>
          <w:sz w:val="24"/>
          <w:szCs w:val="24"/>
          <w:lang w:eastAsia="en-ID"/>
          <w14:ligatures w14:val="none"/>
        </w:rPr>
        <w:t xml:space="preserve"> fundamental </w:t>
      </w:r>
      <w:r w:rsidRPr="003E0E1E" w:rsidR="003E0E1E">
        <w:rPr>
          <w:rFonts w:ascii="Times New Roman" w:hAnsi="Times New Roman" w:eastAsia="Times New Roman" w:cs="Times New Roman"/>
          <w:kern w:val="0"/>
          <w:sz w:val="24"/>
          <w:szCs w:val="24"/>
          <w:lang w:eastAsia="en-ID"/>
          <w14:ligatures w14:val="none"/>
        </w:rPr>
        <w:t>dalam</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pertumbuhan</w:t>
      </w:r>
      <w:r w:rsidRPr="003E0E1E" w:rsidR="003E0E1E">
        <w:rPr>
          <w:rFonts w:ascii="Times New Roman" w:hAnsi="Times New Roman" w:eastAsia="Times New Roman" w:cs="Times New Roman"/>
          <w:kern w:val="0"/>
          <w:sz w:val="24"/>
          <w:szCs w:val="24"/>
          <w:lang w:eastAsia="en-ID"/>
          <w14:ligatures w14:val="none"/>
        </w:rPr>
        <w:t xml:space="preserve"> yang optimal.</w:t>
      </w:r>
    </w:p>
    <w:p w:rsidR="4CDD208D" w:rsidP="4CDD208D" w:rsidRDefault="4CDD208D" w14:paraId="7334768A" w14:textId="12C1CE87">
      <w:pPr>
        <w:spacing w:after="0" w:line="360" w:lineRule="auto"/>
        <w:jc w:val="both"/>
        <w:rPr>
          <w:rFonts w:ascii="Times New Roman" w:hAnsi="Times New Roman" w:eastAsia="Times New Roman" w:cs="Times New Roman"/>
          <w:sz w:val="24"/>
          <w:szCs w:val="24"/>
          <w:lang w:eastAsia="en-ID"/>
        </w:rPr>
      </w:pPr>
    </w:p>
    <w:p w:rsidRPr="001A6723" w:rsidR="00B210E8" w:rsidP="00AE255C" w:rsidRDefault="003E0E1E" w14:paraId="7877EEA6" w14:textId="1164B293">
      <w:pPr>
        <w:spacing w:after="0" w:line="360" w:lineRule="auto"/>
        <w:jc w:val="both"/>
        <w:rPr>
          <w:rFonts w:ascii="Times New Roman" w:hAnsi="Times New Roman" w:cs="Times New Roman"/>
          <w:color w:val="000000" w:themeColor="text1"/>
          <w:sz w:val="24"/>
          <w:szCs w:val="24"/>
          <w:lang w:val="sv-SE"/>
        </w:rPr>
      </w:pPr>
      <w:r w:rsidRPr="003E0E1E" w:rsidR="003E0E1E">
        <w:rPr>
          <w:rFonts w:ascii="Times New Roman" w:hAnsi="Times New Roman" w:eastAsia="Times New Roman" w:cs="Times New Roman"/>
          <w:kern w:val="0"/>
          <w:sz w:val="24"/>
          <w:szCs w:val="24"/>
          <w:lang w:eastAsia="en-ID"/>
          <w14:ligatures w14:val="none"/>
        </w:rPr>
        <w:t>Permasalahan</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ini</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bukan</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sekadar</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isu</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kesehatan</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atau</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perilaku</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tetapi</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telah</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menjadi</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hambatan</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struktural</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dalam</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pembangunan</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generasi</w:t>
      </w:r>
      <w:r w:rsidRPr="003E0E1E" w:rsidR="003E0E1E">
        <w:rPr>
          <w:rFonts w:ascii="Times New Roman" w:hAnsi="Times New Roman" w:eastAsia="Times New Roman" w:cs="Times New Roman"/>
          <w:kern w:val="0"/>
          <w:sz w:val="24"/>
          <w:szCs w:val="24"/>
          <w:lang w:eastAsia="en-ID"/>
          <w14:ligatures w14:val="none"/>
        </w:rPr>
        <w:t xml:space="preserve"> masa </w:t>
      </w:r>
      <w:r w:rsidRPr="003E0E1E" w:rsidR="003E0E1E">
        <w:rPr>
          <w:rFonts w:ascii="Times New Roman" w:hAnsi="Times New Roman" w:eastAsia="Times New Roman" w:cs="Times New Roman"/>
          <w:kern w:val="0"/>
          <w:sz w:val="24"/>
          <w:szCs w:val="24"/>
          <w:lang w:eastAsia="en-ID"/>
          <w14:ligatures w14:val="none"/>
        </w:rPr>
        <w:t>depan</w:t>
      </w:r>
      <w:r w:rsidRPr="003E0E1E" w:rsidR="003E0E1E">
        <w:rPr>
          <w:rFonts w:ascii="Times New Roman" w:hAnsi="Times New Roman" w:eastAsia="Times New Roman" w:cs="Times New Roman"/>
          <w:kern w:val="0"/>
          <w:sz w:val="24"/>
          <w:szCs w:val="24"/>
          <w:lang w:eastAsia="en-ID"/>
          <w14:ligatures w14:val="none"/>
        </w:rPr>
        <w:t xml:space="preserve"> Indonesia. </w:t>
      </w:r>
      <w:r w:rsidRPr="003E0E1E" w:rsidR="003E0E1E">
        <w:rPr>
          <w:rFonts w:ascii="Times New Roman" w:hAnsi="Times New Roman" w:eastAsia="Times New Roman" w:cs="Times New Roman"/>
          <w:kern w:val="0"/>
          <w:sz w:val="24"/>
          <w:szCs w:val="24"/>
          <w:lang w:eastAsia="en-ID"/>
          <w14:ligatures w14:val="none"/>
        </w:rPr>
        <w:t>Meskipun</w:t>
      </w:r>
      <w:r w:rsidRPr="003E0E1E" w:rsidR="003E0E1E">
        <w:rPr>
          <w:rFonts w:ascii="Times New Roman" w:hAnsi="Times New Roman" w:eastAsia="Times New Roman" w:cs="Times New Roman"/>
          <w:kern w:val="0"/>
          <w:sz w:val="24"/>
          <w:szCs w:val="24"/>
          <w:lang w:eastAsia="en-ID"/>
          <w14:ligatures w14:val="none"/>
        </w:rPr>
        <w:t xml:space="preserve"> Dana </w:t>
      </w:r>
      <w:r w:rsidRPr="003E0E1E" w:rsidR="003E0E1E">
        <w:rPr>
          <w:rFonts w:ascii="Times New Roman" w:hAnsi="Times New Roman" w:eastAsia="Times New Roman" w:cs="Times New Roman"/>
          <w:kern w:val="0"/>
          <w:sz w:val="24"/>
          <w:szCs w:val="24"/>
          <w:lang w:eastAsia="en-ID"/>
          <w14:ligatures w14:val="none"/>
        </w:rPr>
        <w:t>Bagi</w:t>
      </w:r>
      <w:r w:rsidRPr="003E0E1E" w:rsidR="003E0E1E">
        <w:rPr>
          <w:rFonts w:ascii="Times New Roman" w:hAnsi="Times New Roman" w:eastAsia="Times New Roman" w:cs="Times New Roman"/>
          <w:kern w:val="0"/>
          <w:sz w:val="24"/>
          <w:szCs w:val="24"/>
          <w:lang w:eastAsia="en-ID"/>
          <w14:ligatures w14:val="none"/>
        </w:rPr>
        <w:t xml:space="preserve"> Hasil </w:t>
      </w:r>
      <w:r w:rsidRPr="003E0E1E" w:rsidR="003E0E1E">
        <w:rPr>
          <w:rFonts w:ascii="Times New Roman" w:hAnsi="Times New Roman" w:eastAsia="Times New Roman" w:cs="Times New Roman"/>
          <w:kern w:val="0"/>
          <w:sz w:val="24"/>
          <w:szCs w:val="24"/>
          <w:lang w:eastAsia="en-ID"/>
          <w14:ligatures w14:val="none"/>
        </w:rPr>
        <w:t>Cukai</w:t>
      </w:r>
      <w:r w:rsidRPr="003E0E1E" w:rsidR="003E0E1E">
        <w:rPr>
          <w:rFonts w:ascii="Times New Roman" w:hAnsi="Times New Roman" w:eastAsia="Times New Roman" w:cs="Times New Roman"/>
          <w:kern w:val="0"/>
          <w:sz w:val="24"/>
          <w:szCs w:val="24"/>
          <w:lang w:eastAsia="en-ID"/>
          <w14:ligatures w14:val="none"/>
        </w:rPr>
        <w:t xml:space="preserve"> Hasil </w:t>
      </w:r>
      <w:r w:rsidRPr="003E0E1E" w:rsidR="003E0E1E">
        <w:rPr>
          <w:rFonts w:ascii="Times New Roman" w:hAnsi="Times New Roman" w:eastAsia="Times New Roman" w:cs="Times New Roman"/>
          <w:kern w:val="0"/>
          <w:sz w:val="24"/>
          <w:szCs w:val="24"/>
          <w:lang w:eastAsia="en-ID"/>
          <w14:ligatures w14:val="none"/>
        </w:rPr>
        <w:t>Tembakau</w:t>
      </w:r>
      <w:r w:rsidRPr="003E0E1E" w:rsidR="003E0E1E">
        <w:rPr>
          <w:rFonts w:ascii="Times New Roman" w:hAnsi="Times New Roman" w:eastAsia="Times New Roman" w:cs="Times New Roman"/>
          <w:kern w:val="0"/>
          <w:sz w:val="24"/>
          <w:szCs w:val="24"/>
          <w:lang w:eastAsia="en-ID"/>
          <w14:ligatures w14:val="none"/>
        </w:rPr>
        <w:t xml:space="preserve"> (DBH CHT) </w:t>
      </w:r>
      <w:r w:rsidRPr="003E0E1E" w:rsidR="003E0E1E">
        <w:rPr>
          <w:rFonts w:ascii="Times New Roman" w:hAnsi="Times New Roman" w:eastAsia="Times New Roman" w:cs="Times New Roman"/>
          <w:kern w:val="0"/>
          <w:sz w:val="24"/>
          <w:szCs w:val="24"/>
          <w:lang w:eastAsia="en-ID"/>
          <w14:ligatures w14:val="none"/>
        </w:rPr>
        <w:t>telah</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diatur</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sebesar</w:t>
      </w:r>
      <w:r w:rsidRPr="003E0E1E" w:rsidR="003E0E1E">
        <w:rPr>
          <w:rFonts w:ascii="Times New Roman" w:hAnsi="Times New Roman" w:eastAsia="Times New Roman" w:cs="Times New Roman"/>
          <w:kern w:val="0"/>
          <w:sz w:val="24"/>
          <w:szCs w:val="24"/>
          <w:lang w:eastAsia="en-ID"/>
          <w14:ligatures w14:val="none"/>
        </w:rPr>
        <w:t xml:space="preserve"> 40% </w:t>
      </w:r>
      <w:r w:rsidRPr="003E0E1E" w:rsidR="003E0E1E">
        <w:rPr>
          <w:rFonts w:ascii="Times New Roman" w:hAnsi="Times New Roman" w:eastAsia="Times New Roman" w:cs="Times New Roman"/>
          <w:kern w:val="0"/>
          <w:sz w:val="24"/>
          <w:szCs w:val="24"/>
          <w:lang w:eastAsia="en-ID"/>
          <w14:ligatures w14:val="none"/>
        </w:rPr>
        <w:t>untuk</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sektor</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kesehatan</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melalui</w:t>
      </w:r>
      <w:r w:rsidRPr="003E0E1E" w:rsidR="003E0E1E">
        <w:rPr>
          <w:rFonts w:ascii="Times New Roman" w:hAnsi="Times New Roman" w:eastAsia="Times New Roman" w:cs="Times New Roman"/>
          <w:kern w:val="0"/>
          <w:sz w:val="24"/>
          <w:szCs w:val="24"/>
          <w:lang w:eastAsia="en-ID"/>
          <w14:ligatures w14:val="none"/>
        </w:rPr>
        <w:t xml:space="preserve"> PMK 72 </w:t>
      </w:r>
      <w:r w:rsidRPr="003E0E1E" w:rsidR="003E0E1E">
        <w:rPr>
          <w:rFonts w:ascii="Times New Roman" w:hAnsi="Times New Roman" w:eastAsia="Times New Roman" w:cs="Times New Roman"/>
          <w:kern w:val="0"/>
          <w:sz w:val="24"/>
          <w:szCs w:val="24"/>
          <w:lang w:eastAsia="en-ID"/>
          <w14:ligatures w14:val="none"/>
        </w:rPr>
        <w:t>Tahun</w:t>
      </w:r>
      <w:r w:rsidRPr="003E0E1E" w:rsidR="003E0E1E">
        <w:rPr>
          <w:rFonts w:ascii="Times New Roman" w:hAnsi="Times New Roman" w:eastAsia="Times New Roman" w:cs="Times New Roman"/>
          <w:kern w:val="0"/>
          <w:sz w:val="24"/>
          <w:szCs w:val="24"/>
          <w:lang w:eastAsia="en-ID"/>
          <w14:ligatures w14:val="none"/>
        </w:rPr>
        <w:t xml:space="preserve"> 2024, </w:t>
      </w:r>
      <w:r w:rsidRPr="003E0E1E" w:rsidR="003E0E1E">
        <w:rPr>
          <w:rFonts w:ascii="Times New Roman" w:hAnsi="Times New Roman" w:eastAsia="Times New Roman" w:cs="Times New Roman"/>
          <w:kern w:val="0"/>
          <w:sz w:val="24"/>
          <w:szCs w:val="24"/>
          <w:lang w:eastAsia="en-ID"/>
          <w14:ligatures w14:val="none"/>
        </w:rPr>
        <w:t>realisasinya</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belum</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secara</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spesifik</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menyasar</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perlindungan</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anak</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dari</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dampak</w:t>
      </w:r>
      <w:r w:rsidRPr="003E0E1E" w:rsidR="003E0E1E">
        <w:rPr>
          <w:rFonts w:ascii="Times New Roman" w:hAnsi="Times New Roman" w:eastAsia="Times New Roman" w:cs="Times New Roman"/>
          <w:kern w:val="0"/>
          <w:sz w:val="24"/>
          <w:szCs w:val="24"/>
          <w:lang w:eastAsia="en-ID"/>
          <w14:ligatures w14:val="none"/>
        </w:rPr>
        <w:t xml:space="preserve"> </w:t>
      </w:r>
      <w:r w:rsidRPr="003E0E1E" w:rsidR="003E0E1E">
        <w:rPr>
          <w:rFonts w:ascii="Times New Roman" w:hAnsi="Times New Roman" w:eastAsia="Times New Roman" w:cs="Times New Roman"/>
          <w:kern w:val="0"/>
          <w:sz w:val="24"/>
          <w:szCs w:val="24"/>
          <w:lang w:eastAsia="en-ID"/>
          <w14:ligatures w14:val="none"/>
        </w:rPr>
        <w:t>rokok</w:t>
      </w:r>
      <w:r w:rsidRPr="001A6723" w:rsidR="00B210E8">
        <w:rPr>
          <w:rFonts w:ascii="Times New Roman" w:hAnsi="Times New Roman" w:cs="Times New Roman"/>
          <w:color w:val="000000" w:themeColor="text1"/>
          <w:sz w:val="24"/>
          <w:szCs w:val="24"/>
          <w:lang w:val="sv-SE"/>
        </w:rPr>
        <w:t>.</w:t>
      </w:r>
    </w:p>
    <w:p w:rsidR="4CDD208D" w:rsidP="4CDD208D" w:rsidRDefault="4CDD208D" w14:paraId="330D6DD8" w14:textId="5F0028A3">
      <w:pPr>
        <w:spacing w:after="0" w:line="360" w:lineRule="auto"/>
        <w:jc w:val="both"/>
        <w:rPr>
          <w:rFonts w:ascii="Times New Roman" w:hAnsi="Times New Roman" w:cs="Times New Roman"/>
          <w:color w:val="000000" w:themeColor="text1" w:themeTint="FF" w:themeShade="FF"/>
          <w:sz w:val="24"/>
          <w:szCs w:val="24"/>
          <w:lang w:val="sv-SE"/>
        </w:rPr>
      </w:pPr>
    </w:p>
    <w:p w:rsidRPr="00F21A92" w:rsidR="00F21A92" w:rsidP="00F21A92" w:rsidRDefault="001A6723" w14:paraId="263438CC" w14:textId="62E137AA">
      <w:pPr>
        <w:spacing w:after="0" w:line="360" w:lineRule="auto"/>
        <w:jc w:val="both"/>
        <w:rPr>
          <w:rFonts w:ascii="Times New Roman" w:hAnsi="Times New Roman" w:eastAsia="Times New Roman" w:cs="Times New Roman"/>
          <w:kern w:val="0"/>
          <w:sz w:val="24"/>
          <w:szCs w:val="24"/>
          <w:lang w:eastAsia="en-ID"/>
          <w14:ligatures w14:val="none"/>
        </w:rPr>
      </w:pPr>
      <w:proofErr w:type="spellStart"/>
      <w:r w:rsidRPr="00F21A92">
        <w:rPr>
          <w:rFonts w:ascii="Times New Roman" w:hAnsi="Times New Roman" w:eastAsia="Times New Roman" w:cs="Times New Roman"/>
          <w:kern w:val="0"/>
          <w:sz w:val="24"/>
          <w:szCs w:val="24"/>
          <w:lang w:eastAsia="en-ID"/>
          <w14:ligatures w14:val="none"/>
        </w:rPr>
        <w:t>Melihat</w:t>
      </w:r>
      <w:proofErr w:type="spellEnd"/>
      <w:r w:rsidRPr="00F21A92">
        <w:rPr>
          <w:rFonts w:ascii="Times New Roman" w:hAnsi="Times New Roman" w:eastAsia="Times New Roman" w:cs="Times New Roman"/>
          <w:kern w:val="0"/>
          <w:sz w:val="24"/>
          <w:szCs w:val="24"/>
          <w:lang w:eastAsia="en-ID"/>
          <w14:ligatures w14:val="none"/>
        </w:rPr>
        <w:t xml:space="preserve"> </w:t>
      </w:r>
      <w:proofErr w:type="spellStart"/>
      <w:r w:rsidRPr="00F21A92">
        <w:rPr>
          <w:rFonts w:ascii="Times New Roman" w:hAnsi="Times New Roman" w:eastAsia="Times New Roman" w:cs="Times New Roman"/>
          <w:kern w:val="0"/>
          <w:sz w:val="24"/>
          <w:szCs w:val="24"/>
          <w:lang w:eastAsia="en-ID"/>
          <w14:ligatures w14:val="none"/>
        </w:rPr>
        <w:t>urgensi</w:t>
      </w:r>
      <w:proofErr w:type="spellEnd"/>
      <w:r w:rsidRPr="00F21A92">
        <w:rPr>
          <w:rFonts w:ascii="Times New Roman" w:hAnsi="Times New Roman" w:eastAsia="Times New Roman" w:cs="Times New Roman"/>
          <w:kern w:val="0"/>
          <w:sz w:val="24"/>
          <w:szCs w:val="24"/>
          <w:lang w:eastAsia="en-ID"/>
          <w14:ligatures w14:val="none"/>
        </w:rPr>
        <w:t xml:space="preserve"> dan data yang </w:t>
      </w:r>
      <w:proofErr w:type="spellStart"/>
      <w:r w:rsidRPr="00F21A92">
        <w:rPr>
          <w:rFonts w:ascii="Times New Roman" w:hAnsi="Times New Roman" w:eastAsia="Times New Roman" w:cs="Times New Roman"/>
          <w:kern w:val="0"/>
          <w:sz w:val="24"/>
          <w:szCs w:val="24"/>
          <w:lang w:eastAsia="en-ID"/>
          <w14:ligatures w14:val="none"/>
        </w:rPr>
        <w:t>ada</w:t>
      </w:r>
      <w:proofErr w:type="spellEnd"/>
      <w:r w:rsidRPr="00F21A92">
        <w:rPr>
          <w:rFonts w:ascii="Times New Roman" w:hAnsi="Times New Roman" w:eastAsia="Times New Roman" w:cs="Times New Roman"/>
          <w:kern w:val="0"/>
          <w:sz w:val="24"/>
          <w:szCs w:val="24"/>
          <w:lang w:eastAsia="en-ID"/>
          <w14:ligatures w14:val="none"/>
        </w:rPr>
        <w:t xml:space="preserve">, </w:t>
      </w:r>
      <w:proofErr w:type="spellStart"/>
      <w:r w:rsidRPr="00F21A92">
        <w:rPr>
          <w:rFonts w:ascii="Times New Roman" w:hAnsi="Times New Roman" w:eastAsia="Times New Roman" w:cs="Times New Roman"/>
          <w:kern w:val="0"/>
          <w:sz w:val="24"/>
          <w:szCs w:val="24"/>
          <w:lang w:eastAsia="en-ID"/>
          <w14:ligatures w14:val="none"/>
        </w:rPr>
        <w:t>tiga</w:t>
      </w:r>
      <w:proofErr w:type="spellEnd"/>
      <w:r w:rsidRPr="00F21A92">
        <w:rPr>
          <w:rFonts w:ascii="Times New Roman" w:hAnsi="Times New Roman" w:eastAsia="Times New Roman" w:cs="Times New Roman"/>
          <w:kern w:val="0"/>
          <w:sz w:val="24"/>
          <w:szCs w:val="24"/>
          <w:lang w:eastAsia="en-ID"/>
          <w14:ligatures w14:val="none"/>
        </w:rPr>
        <w:t xml:space="preserve"> </w:t>
      </w:r>
      <w:proofErr w:type="spellStart"/>
      <w:r w:rsidRPr="00F21A92">
        <w:rPr>
          <w:rFonts w:ascii="Times New Roman" w:hAnsi="Times New Roman" w:eastAsia="Times New Roman" w:cs="Times New Roman"/>
          <w:kern w:val="0"/>
          <w:sz w:val="24"/>
          <w:szCs w:val="24"/>
          <w:lang w:eastAsia="en-ID"/>
          <w14:ligatures w14:val="none"/>
        </w:rPr>
        <w:t>kebijakan</w:t>
      </w:r>
      <w:proofErr w:type="spellEnd"/>
      <w:r w:rsidRPr="00F21A92">
        <w:rPr>
          <w:rFonts w:ascii="Times New Roman" w:hAnsi="Times New Roman" w:eastAsia="Times New Roman" w:cs="Times New Roman"/>
          <w:kern w:val="0"/>
          <w:sz w:val="24"/>
          <w:szCs w:val="24"/>
          <w:lang w:eastAsia="en-ID"/>
          <w14:ligatures w14:val="none"/>
        </w:rPr>
        <w:t xml:space="preserve"> </w:t>
      </w:r>
      <w:proofErr w:type="spellStart"/>
      <w:r w:rsidRPr="00F21A92">
        <w:rPr>
          <w:rFonts w:ascii="Times New Roman" w:hAnsi="Times New Roman" w:eastAsia="Times New Roman" w:cs="Times New Roman"/>
          <w:kern w:val="0"/>
          <w:sz w:val="24"/>
          <w:szCs w:val="24"/>
          <w:lang w:eastAsia="en-ID"/>
          <w14:ligatures w14:val="none"/>
        </w:rPr>
        <w:t>strategis</w:t>
      </w:r>
      <w:proofErr w:type="spellEnd"/>
      <w:r w:rsidRPr="00F21A92">
        <w:rPr>
          <w:rFonts w:ascii="Times New Roman" w:hAnsi="Times New Roman" w:eastAsia="Times New Roman" w:cs="Times New Roman"/>
          <w:kern w:val="0"/>
          <w:sz w:val="24"/>
          <w:szCs w:val="24"/>
          <w:lang w:eastAsia="en-ID"/>
          <w14:ligatures w14:val="none"/>
        </w:rPr>
        <w:t xml:space="preserve"> </w:t>
      </w:r>
      <w:proofErr w:type="spellStart"/>
      <w:r w:rsidRPr="00F21A92">
        <w:rPr>
          <w:rFonts w:ascii="Times New Roman" w:hAnsi="Times New Roman" w:eastAsia="Times New Roman" w:cs="Times New Roman"/>
          <w:kern w:val="0"/>
          <w:sz w:val="24"/>
          <w:szCs w:val="24"/>
          <w:lang w:eastAsia="en-ID"/>
          <w14:ligatures w14:val="none"/>
        </w:rPr>
        <w:t>direkomendasikan</w:t>
      </w:r>
      <w:proofErr w:type="spellEnd"/>
      <w:r w:rsidRPr="00F21A92" w:rsidR="009D02DD">
        <w:rPr>
          <w:rFonts w:ascii="Times New Roman" w:hAnsi="Times New Roman" w:eastAsia="Times New Roman" w:cs="Times New Roman"/>
          <w:kern w:val="0"/>
          <w:sz w:val="24"/>
          <w:szCs w:val="24"/>
          <w:lang w:eastAsia="en-ID"/>
          <w14:ligatures w14:val="none"/>
        </w:rPr>
        <w:t xml:space="preserve"> </w:t>
      </w:r>
      <w:proofErr w:type="spellStart"/>
      <w:r w:rsidRPr="00F21A92" w:rsidR="009D02DD">
        <w:rPr>
          <w:rFonts w:ascii="Times New Roman" w:hAnsi="Times New Roman" w:eastAsia="Times New Roman" w:cs="Times New Roman"/>
          <w:kern w:val="0"/>
          <w:sz w:val="24"/>
          <w:szCs w:val="24"/>
          <w:lang w:eastAsia="en-ID"/>
          <w14:ligatures w14:val="none"/>
        </w:rPr>
        <w:t>yaitu</w:t>
      </w:r>
      <w:proofErr w:type="spellEnd"/>
      <w:r w:rsidRPr="00F21A92" w:rsidR="009D02DD">
        <w:rPr>
          <w:rFonts w:ascii="Times New Roman" w:hAnsi="Times New Roman" w:eastAsia="Times New Roman" w:cs="Times New Roman"/>
          <w:kern w:val="0"/>
          <w:sz w:val="24"/>
          <w:szCs w:val="24"/>
          <w:lang w:eastAsia="en-ID"/>
          <w14:ligatures w14:val="none"/>
        </w:rPr>
        <w:t xml:space="preserve"> </w:t>
      </w:r>
      <w:proofErr w:type="spellStart"/>
      <w:r w:rsidRPr="00F21A92" w:rsidR="00993A6C">
        <w:rPr>
          <w:rFonts w:ascii="Times New Roman" w:hAnsi="Times New Roman" w:eastAsia="Times New Roman" w:cs="Times New Roman"/>
          <w:kern w:val="0"/>
          <w:sz w:val="24"/>
          <w:szCs w:val="24"/>
          <w:lang w:eastAsia="en-ID"/>
          <w14:ligatures w14:val="none"/>
        </w:rPr>
        <w:t>Penguatan</w:t>
      </w:r>
      <w:proofErr w:type="spellEnd"/>
      <w:r w:rsidRPr="00F21A92" w:rsidR="00993A6C">
        <w:rPr>
          <w:rFonts w:ascii="Times New Roman" w:hAnsi="Times New Roman" w:eastAsia="Times New Roman" w:cs="Times New Roman"/>
          <w:kern w:val="0"/>
          <w:sz w:val="24"/>
          <w:szCs w:val="24"/>
          <w:lang w:eastAsia="en-ID"/>
          <w14:ligatures w14:val="none"/>
        </w:rPr>
        <w:t xml:space="preserve"> </w:t>
      </w:r>
      <w:proofErr w:type="spellStart"/>
      <w:r w:rsidRPr="00F21A92" w:rsidR="00993A6C">
        <w:rPr>
          <w:rFonts w:ascii="Times New Roman" w:hAnsi="Times New Roman" w:eastAsia="Times New Roman" w:cs="Times New Roman"/>
          <w:kern w:val="0"/>
          <w:sz w:val="24"/>
          <w:szCs w:val="24"/>
          <w:lang w:eastAsia="en-ID"/>
          <w14:ligatures w14:val="none"/>
        </w:rPr>
        <w:t>Regulasi</w:t>
      </w:r>
      <w:proofErr w:type="spellEnd"/>
      <w:r w:rsidRPr="00F21A92" w:rsidR="00993A6C">
        <w:rPr>
          <w:rFonts w:ascii="Times New Roman" w:hAnsi="Times New Roman" w:eastAsia="Times New Roman" w:cs="Times New Roman"/>
          <w:kern w:val="0"/>
          <w:sz w:val="24"/>
          <w:szCs w:val="24"/>
          <w:lang w:eastAsia="en-ID"/>
          <w14:ligatures w14:val="none"/>
        </w:rPr>
        <w:t xml:space="preserve"> dan </w:t>
      </w:r>
      <w:proofErr w:type="spellStart"/>
      <w:r w:rsidRPr="00F21A92" w:rsidR="00993A6C">
        <w:rPr>
          <w:rFonts w:ascii="Times New Roman" w:hAnsi="Times New Roman" w:eastAsia="Times New Roman" w:cs="Times New Roman"/>
          <w:kern w:val="0"/>
          <w:sz w:val="24"/>
          <w:szCs w:val="24"/>
          <w:lang w:eastAsia="en-ID"/>
          <w14:ligatures w14:val="none"/>
        </w:rPr>
        <w:t>Pembatasan</w:t>
      </w:r>
      <w:proofErr w:type="spellEnd"/>
      <w:r w:rsidRPr="00F21A92" w:rsidR="00993A6C">
        <w:rPr>
          <w:rFonts w:ascii="Times New Roman" w:hAnsi="Times New Roman" w:eastAsia="Times New Roman" w:cs="Times New Roman"/>
          <w:kern w:val="0"/>
          <w:sz w:val="24"/>
          <w:szCs w:val="24"/>
          <w:lang w:eastAsia="en-ID"/>
          <w14:ligatures w14:val="none"/>
        </w:rPr>
        <w:t xml:space="preserve"> </w:t>
      </w:r>
      <w:proofErr w:type="spellStart"/>
      <w:r w:rsidRPr="00F21A92" w:rsidR="00993A6C">
        <w:rPr>
          <w:rFonts w:ascii="Times New Roman" w:hAnsi="Times New Roman" w:eastAsia="Times New Roman" w:cs="Times New Roman"/>
          <w:kern w:val="0"/>
          <w:sz w:val="24"/>
          <w:szCs w:val="24"/>
          <w:lang w:eastAsia="en-ID"/>
          <w14:ligatures w14:val="none"/>
        </w:rPr>
        <w:t>Konsumsi</w:t>
      </w:r>
      <w:proofErr w:type="spellEnd"/>
      <w:r w:rsidRPr="00F21A92" w:rsidR="00993A6C">
        <w:rPr>
          <w:rFonts w:ascii="Times New Roman" w:hAnsi="Times New Roman" w:eastAsia="Times New Roman" w:cs="Times New Roman"/>
          <w:kern w:val="0"/>
          <w:sz w:val="24"/>
          <w:szCs w:val="24"/>
          <w:lang w:eastAsia="en-ID"/>
          <w14:ligatures w14:val="none"/>
        </w:rPr>
        <w:t xml:space="preserve"> </w:t>
      </w:r>
      <w:proofErr w:type="spellStart"/>
      <w:r w:rsidRPr="00F21A92" w:rsidR="00993A6C">
        <w:rPr>
          <w:rFonts w:ascii="Times New Roman" w:hAnsi="Times New Roman" w:eastAsia="Times New Roman" w:cs="Times New Roman"/>
          <w:kern w:val="0"/>
          <w:sz w:val="24"/>
          <w:szCs w:val="24"/>
          <w:lang w:eastAsia="en-ID"/>
          <w14:ligatures w14:val="none"/>
        </w:rPr>
        <w:t>Rokok</w:t>
      </w:r>
      <w:proofErr w:type="spellEnd"/>
      <w:r w:rsidRPr="00F21A92" w:rsidR="00993A6C">
        <w:rPr>
          <w:rFonts w:ascii="Times New Roman" w:hAnsi="Times New Roman" w:eastAsia="Times New Roman" w:cs="Times New Roman"/>
          <w:kern w:val="0"/>
          <w:sz w:val="24"/>
          <w:szCs w:val="24"/>
          <w:lang w:eastAsia="en-ID"/>
          <w14:ligatures w14:val="none"/>
        </w:rPr>
        <w:t xml:space="preserve"> di </w:t>
      </w:r>
      <w:proofErr w:type="spellStart"/>
      <w:r w:rsidRPr="00F21A92" w:rsidR="00993A6C">
        <w:rPr>
          <w:rFonts w:ascii="Times New Roman" w:hAnsi="Times New Roman" w:eastAsia="Times New Roman" w:cs="Times New Roman"/>
          <w:kern w:val="0"/>
          <w:sz w:val="24"/>
          <w:szCs w:val="24"/>
          <w:lang w:eastAsia="en-ID"/>
          <w14:ligatures w14:val="none"/>
        </w:rPr>
        <w:t>Rumah</w:t>
      </w:r>
      <w:proofErr w:type="spellEnd"/>
      <w:r w:rsidRPr="00F21A92" w:rsidR="00993A6C">
        <w:rPr>
          <w:rFonts w:ascii="Times New Roman" w:hAnsi="Times New Roman" w:eastAsia="Times New Roman" w:cs="Times New Roman"/>
          <w:kern w:val="0"/>
          <w:sz w:val="24"/>
          <w:szCs w:val="24"/>
          <w:lang w:eastAsia="en-ID"/>
          <w14:ligatures w14:val="none"/>
        </w:rPr>
        <w:t xml:space="preserve"> </w:t>
      </w:r>
      <w:proofErr w:type="spellStart"/>
      <w:r w:rsidRPr="00F21A92" w:rsidR="00993A6C">
        <w:rPr>
          <w:rFonts w:ascii="Times New Roman" w:hAnsi="Times New Roman" w:eastAsia="Times New Roman" w:cs="Times New Roman"/>
          <w:kern w:val="0"/>
          <w:sz w:val="24"/>
          <w:szCs w:val="24"/>
          <w:lang w:eastAsia="en-ID"/>
          <w14:ligatures w14:val="none"/>
        </w:rPr>
        <w:t>Tangga</w:t>
      </w:r>
      <w:proofErr w:type="spellEnd"/>
      <w:r w:rsidRPr="00F21A92" w:rsidR="00993A6C">
        <w:rPr>
          <w:rFonts w:ascii="Times New Roman" w:hAnsi="Times New Roman" w:eastAsia="Times New Roman" w:cs="Times New Roman"/>
          <w:kern w:val="0"/>
          <w:sz w:val="24"/>
          <w:szCs w:val="24"/>
          <w:lang w:eastAsia="en-ID"/>
          <w14:ligatures w14:val="none"/>
        </w:rPr>
        <w:t>,</w:t>
      </w:r>
      <w:r w:rsidR="00F21A92">
        <w:rPr>
          <w:rFonts w:ascii="Times New Roman" w:hAnsi="Times New Roman" w:eastAsia="Times New Roman" w:cs="Times New Roman"/>
          <w:kern w:val="0"/>
          <w:sz w:val="24"/>
          <w:szCs w:val="24"/>
          <w:lang w:eastAsia="en-ID"/>
          <w14:ligatures w14:val="none"/>
        </w:rPr>
        <w:t xml:space="preserve"> </w:t>
      </w:r>
      <w:proofErr w:type="spellStart"/>
      <w:r w:rsidRPr="00F21A92" w:rsidR="00993A6C">
        <w:rPr>
          <w:rFonts w:ascii="Times New Roman" w:hAnsi="Times New Roman" w:eastAsia="Times New Roman" w:cs="Times New Roman"/>
          <w:kern w:val="0"/>
          <w:sz w:val="24"/>
          <w:szCs w:val="24"/>
          <w:lang w:eastAsia="en-ID"/>
          <w14:ligatures w14:val="none"/>
        </w:rPr>
        <w:t>Edukasi</w:t>
      </w:r>
      <w:proofErr w:type="spellEnd"/>
      <w:r w:rsidRPr="00F21A92" w:rsidR="00993A6C">
        <w:rPr>
          <w:rFonts w:ascii="Times New Roman" w:hAnsi="Times New Roman" w:eastAsia="Times New Roman" w:cs="Times New Roman"/>
          <w:kern w:val="0"/>
          <w:sz w:val="24"/>
          <w:szCs w:val="24"/>
          <w:lang w:eastAsia="en-ID"/>
          <w14:ligatures w14:val="none"/>
        </w:rPr>
        <w:t xml:space="preserve"> dan </w:t>
      </w:r>
      <w:proofErr w:type="spellStart"/>
      <w:r w:rsidRPr="00F21A92" w:rsidR="00993A6C">
        <w:rPr>
          <w:rFonts w:ascii="Times New Roman" w:hAnsi="Times New Roman" w:eastAsia="Times New Roman" w:cs="Times New Roman"/>
          <w:kern w:val="0"/>
          <w:sz w:val="24"/>
          <w:szCs w:val="24"/>
          <w:lang w:eastAsia="en-ID"/>
          <w14:ligatures w14:val="none"/>
        </w:rPr>
        <w:t>Sosialisasi</w:t>
      </w:r>
      <w:proofErr w:type="spellEnd"/>
      <w:r w:rsidRPr="00F21A92" w:rsidR="00993A6C">
        <w:rPr>
          <w:rFonts w:ascii="Times New Roman" w:hAnsi="Times New Roman" w:eastAsia="Times New Roman" w:cs="Times New Roman"/>
          <w:kern w:val="0"/>
          <w:sz w:val="24"/>
          <w:szCs w:val="24"/>
          <w:lang w:eastAsia="en-ID"/>
          <w14:ligatures w14:val="none"/>
        </w:rPr>
        <w:t xml:space="preserve"> </w:t>
      </w:r>
      <w:proofErr w:type="spellStart"/>
      <w:r w:rsidRPr="00F21A92" w:rsidR="00993A6C">
        <w:rPr>
          <w:rFonts w:ascii="Times New Roman" w:hAnsi="Times New Roman" w:eastAsia="Times New Roman" w:cs="Times New Roman"/>
          <w:kern w:val="0"/>
          <w:sz w:val="24"/>
          <w:szCs w:val="24"/>
          <w:lang w:eastAsia="en-ID"/>
          <w14:ligatures w14:val="none"/>
        </w:rPr>
        <w:t>Risiko</w:t>
      </w:r>
      <w:proofErr w:type="spellEnd"/>
      <w:r w:rsidRPr="00F21A92" w:rsidR="00993A6C">
        <w:rPr>
          <w:rFonts w:ascii="Times New Roman" w:hAnsi="Times New Roman" w:eastAsia="Times New Roman" w:cs="Times New Roman"/>
          <w:kern w:val="0"/>
          <w:sz w:val="24"/>
          <w:szCs w:val="24"/>
          <w:lang w:eastAsia="en-ID"/>
          <w14:ligatures w14:val="none"/>
        </w:rPr>
        <w:t xml:space="preserve"> </w:t>
      </w:r>
      <w:proofErr w:type="spellStart"/>
      <w:r w:rsidRPr="00F21A92" w:rsidR="00993A6C">
        <w:rPr>
          <w:rFonts w:ascii="Times New Roman" w:hAnsi="Times New Roman" w:eastAsia="Times New Roman" w:cs="Times New Roman"/>
          <w:kern w:val="0"/>
          <w:sz w:val="24"/>
          <w:szCs w:val="24"/>
          <w:lang w:eastAsia="en-ID"/>
          <w14:ligatures w14:val="none"/>
        </w:rPr>
        <w:t>terhadap</w:t>
      </w:r>
      <w:proofErr w:type="spellEnd"/>
      <w:r w:rsidRPr="00F21A92" w:rsidR="00993A6C">
        <w:rPr>
          <w:rFonts w:ascii="Times New Roman" w:hAnsi="Times New Roman" w:eastAsia="Times New Roman" w:cs="Times New Roman"/>
          <w:kern w:val="0"/>
          <w:sz w:val="24"/>
          <w:szCs w:val="24"/>
          <w:lang w:eastAsia="en-ID"/>
          <w14:ligatures w14:val="none"/>
        </w:rPr>
        <w:t xml:space="preserve"> </w:t>
      </w:r>
      <w:proofErr w:type="spellStart"/>
      <w:r w:rsidRPr="00F21A92" w:rsidR="00993A6C">
        <w:rPr>
          <w:rFonts w:ascii="Times New Roman" w:hAnsi="Times New Roman" w:eastAsia="Times New Roman" w:cs="Times New Roman"/>
          <w:kern w:val="0"/>
          <w:sz w:val="24"/>
          <w:szCs w:val="24"/>
          <w:lang w:eastAsia="en-ID"/>
          <w14:ligatures w14:val="none"/>
        </w:rPr>
        <w:t>Perkembangan</w:t>
      </w:r>
      <w:proofErr w:type="spellEnd"/>
      <w:r w:rsidRPr="00F21A92" w:rsidR="00993A6C">
        <w:rPr>
          <w:rFonts w:ascii="Times New Roman" w:hAnsi="Times New Roman" w:eastAsia="Times New Roman" w:cs="Times New Roman"/>
          <w:kern w:val="0"/>
          <w:sz w:val="24"/>
          <w:szCs w:val="24"/>
          <w:lang w:eastAsia="en-ID"/>
          <w14:ligatures w14:val="none"/>
        </w:rPr>
        <w:t xml:space="preserve"> Anak</w:t>
      </w:r>
      <w:r w:rsidRPr="00F21A92" w:rsidR="00993A6C">
        <w:rPr>
          <w:rFonts w:ascii="Times New Roman" w:hAnsi="Times New Roman" w:eastAsia="Times New Roman" w:cs="Times New Roman"/>
          <w:kern w:val="0"/>
          <w:sz w:val="24"/>
          <w:szCs w:val="24"/>
          <w:lang w:eastAsia="en-ID"/>
          <w14:ligatures w14:val="none"/>
        </w:rPr>
        <w:t xml:space="preserve">, </w:t>
      </w:r>
      <w:proofErr w:type="spellStart"/>
      <w:r w:rsidRPr="00F21A92" w:rsidR="00993A6C">
        <w:rPr>
          <w:rFonts w:ascii="Times New Roman" w:hAnsi="Times New Roman" w:eastAsia="Times New Roman" w:cs="Times New Roman"/>
          <w:kern w:val="0"/>
          <w:sz w:val="24"/>
          <w:szCs w:val="24"/>
          <w:lang w:eastAsia="en-ID"/>
          <w14:ligatures w14:val="none"/>
        </w:rPr>
        <w:t>Intervensi</w:t>
      </w:r>
      <w:proofErr w:type="spellEnd"/>
      <w:r w:rsidRPr="00F21A92" w:rsidR="00993A6C">
        <w:rPr>
          <w:rFonts w:ascii="Times New Roman" w:hAnsi="Times New Roman" w:eastAsia="Times New Roman" w:cs="Times New Roman"/>
          <w:kern w:val="0"/>
          <w:sz w:val="24"/>
          <w:szCs w:val="24"/>
          <w:lang w:eastAsia="en-ID"/>
          <w14:ligatures w14:val="none"/>
        </w:rPr>
        <w:t xml:space="preserve"> </w:t>
      </w:r>
      <w:proofErr w:type="spellStart"/>
      <w:r w:rsidRPr="00F21A92" w:rsidR="00993A6C">
        <w:rPr>
          <w:rFonts w:ascii="Times New Roman" w:hAnsi="Times New Roman" w:eastAsia="Times New Roman" w:cs="Times New Roman"/>
          <w:kern w:val="0"/>
          <w:sz w:val="24"/>
          <w:szCs w:val="24"/>
          <w:lang w:eastAsia="en-ID"/>
          <w14:ligatures w14:val="none"/>
        </w:rPr>
        <w:t>Berbasis</w:t>
      </w:r>
      <w:proofErr w:type="spellEnd"/>
      <w:r w:rsidRPr="00F21A92" w:rsidR="00993A6C">
        <w:rPr>
          <w:rFonts w:ascii="Times New Roman" w:hAnsi="Times New Roman" w:eastAsia="Times New Roman" w:cs="Times New Roman"/>
          <w:kern w:val="0"/>
          <w:sz w:val="24"/>
          <w:szCs w:val="24"/>
          <w:lang w:eastAsia="en-ID"/>
          <w14:ligatures w14:val="none"/>
        </w:rPr>
        <w:t xml:space="preserve"> </w:t>
      </w:r>
      <w:proofErr w:type="spellStart"/>
      <w:r w:rsidRPr="00F21A92" w:rsidR="00993A6C">
        <w:rPr>
          <w:rFonts w:ascii="Times New Roman" w:hAnsi="Times New Roman" w:eastAsia="Times New Roman" w:cs="Times New Roman"/>
          <w:kern w:val="0"/>
          <w:sz w:val="24"/>
          <w:szCs w:val="24"/>
          <w:lang w:eastAsia="en-ID"/>
          <w14:ligatures w14:val="none"/>
        </w:rPr>
        <w:t>Komunitas</w:t>
      </w:r>
      <w:proofErr w:type="spellEnd"/>
      <w:r w:rsidRPr="00F21A92" w:rsidR="00993A6C">
        <w:rPr>
          <w:rFonts w:ascii="Times New Roman" w:hAnsi="Times New Roman" w:eastAsia="Times New Roman" w:cs="Times New Roman"/>
          <w:kern w:val="0"/>
          <w:sz w:val="24"/>
          <w:szCs w:val="24"/>
          <w:lang w:eastAsia="en-ID"/>
          <w14:ligatures w14:val="none"/>
        </w:rPr>
        <w:t xml:space="preserve"> </w:t>
      </w:r>
      <w:proofErr w:type="spellStart"/>
      <w:r w:rsidRPr="00F21A92" w:rsidR="00993A6C">
        <w:rPr>
          <w:rFonts w:ascii="Times New Roman" w:hAnsi="Times New Roman" w:eastAsia="Times New Roman" w:cs="Times New Roman"/>
          <w:kern w:val="0"/>
          <w:sz w:val="24"/>
          <w:szCs w:val="24"/>
          <w:lang w:eastAsia="en-ID"/>
          <w14:ligatures w14:val="none"/>
        </w:rPr>
        <w:t>untuk</w:t>
      </w:r>
      <w:proofErr w:type="spellEnd"/>
      <w:r w:rsidRPr="00F21A92" w:rsidR="00993A6C">
        <w:rPr>
          <w:rFonts w:ascii="Times New Roman" w:hAnsi="Times New Roman" w:eastAsia="Times New Roman" w:cs="Times New Roman"/>
          <w:kern w:val="0"/>
          <w:sz w:val="24"/>
          <w:szCs w:val="24"/>
          <w:lang w:eastAsia="en-ID"/>
          <w14:ligatures w14:val="none"/>
        </w:rPr>
        <w:t xml:space="preserve"> </w:t>
      </w:r>
      <w:proofErr w:type="spellStart"/>
      <w:r w:rsidRPr="00F21A92" w:rsidR="00993A6C">
        <w:rPr>
          <w:rFonts w:ascii="Times New Roman" w:hAnsi="Times New Roman" w:eastAsia="Times New Roman" w:cs="Times New Roman"/>
          <w:kern w:val="0"/>
          <w:sz w:val="24"/>
          <w:szCs w:val="24"/>
          <w:lang w:eastAsia="en-ID"/>
          <w14:ligatures w14:val="none"/>
        </w:rPr>
        <w:t>Perubahan</w:t>
      </w:r>
      <w:proofErr w:type="spellEnd"/>
      <w:r w:rsidRPr="00F21A92" w:rsidR="00993A6C">
        <w:rPr>
          <w:rFonts w:ascii="Times New Roman" w:hAnsi="Times New Roman" w:eastAsia="Times New Roman" w:cs="Times New Roman"/>
          <w:kern w:val="0"/>
          <w:sz w:val="24"/>
          <w:szCs w:val="24"/>
          <w:lang w:eastAsia="en-ID"/>
          <w14:ligatures w14:val="none"/>
        </w:rPr>
        <w:t xml:space="preserve"> </w:t>
      </w:r>
      <w:proofErr w:type="spellStart"/>
      <w:r w:rsidRPr="00F21A92" w:rsidR="00993A6C">
        <w:rPr>
          <w:rFonts w:ascii="Times New Roman" w:hAnsi="Times New Roman" w:eastAsia="Times New Roman" w:cs="Times New Roman"/>
          <w:kern w:val="0"/>
          <w:sz w:val="24"/>
          <w:szCs w:val="24"/>
          <w:lang w:eastAsia="en-ID"/>
          <w14:ligatures w14:val="none"/>
        </w:rPr>
        <w:t>Perilaku</w:t>
      </w:r>
      <w:proofErr w:type="spellEnd"/>
      <w:r w:rsidRPr="00F21A92" w:rsidR="00993A6C">
        <w:rPr>
          <w:rFonts w:ascii="Times New Roman" w:hAnsi="Times New Roman" w:eastAsia="Times New Roman" w:cs="Times New Roman"/>
          <w:kern w:val="0"/>
          <w:sz w:val="24"/>
          <w:szCs w:val="24"/>
          <w:lang w:eastAsia="en-ID"/>
          <w14:ligatures w14:val="none"/>
        </w:rPr>
        <w:t xml:space="preserve">, </w:t>
      </w:r>
      <w:proofErr w:type="spellStart"/>
      <w:r w:rsidRPr="00F21A92" w:rsidR="00993A6C">
        <w:rPr>
          <w:rFonts w:ascii="Times New Roman" w:hAnsi="Times New Roman" w:eastAsia="Times New Roman" w:cs="Times New Roman"/>
          <w:kern w:val="0"/>
          <w:sz w:val="24"/>
          <w:szCs w:val="24"/>
          <w:lang w:eastAsia="en-ID"/>
          <w14:ligatures w14:val="none"/>
        </w:rPr>
        <w:t>Intervensi</w:t>
      </w:r>
      <w:proofErr w:type="spellEnd"/>
      <w:r w:rsidRPr="00F21A92" w:rsidR="00993A6C">
        <w:rPr>
          <w:rFonts w:ascii="Times New Roman" w:hAnsi="Times New Roman" w:eastAsia="Times New Roman" w:cs="Times New Roman"/>
          <w:kern w:val="0"/>
          <w:sz w:val="24"/>
          <w:szCs w:val="24"/>
          <w:lang w:eastAsia="en-ID"/>
          <w14:ligatures w14:val="none"/>
        </w:rPr>
        <w:t xml:space="preserve"> </w:t>
      </w:r>
      <w:proofErr w:type="spellStart"/>
      <w:r w:rsidRPr="00F21A92" w:rsidR="00993A6C">
        <w:rPr>
          <w:rFonts w:ascii="Times New Roman" w:hAnsi="Times New Roman" w:eastAsia="Times New Roman" w:cs="Times New Roman"/>
          <w:kern w:val="0"/>
          <w:sz w:val="24"/>
          <w:szCs w:val="24"/>
          <w:lang w:eastAsia="en-ID"/>
          <w14:ligatures w14:val="none"/>
        </w:rPr>
        <w:t>Berbasis</w:t>
      </w:r>
      <w:proofErr w:type="spellEnd"/>
      <w:r w:rsidRPr="00F21A92" w:rsidR="00993A6C">
        <w:rPr>
          <w:rFonts w:ascii="Times New Roman" w:hAnsi="Times New Roman" w:eastAsia="Times New Roman" w:cs="Times New Roman"/>
          <w:kern w:val="0"/>
          <w:sz w:val="24"/>
          <w:szCs w:val="24"/>
          <w:lang w:eastAsia="en-ID"/>
          <w14:ligatures w14:val="none"/>
        </w:rPr>
        <w:t xml:space="preserve"> </w:t>
      </w:r>
      <w:proofErr w:type="spellStart"/>
      <w:r w:rsidRPr="00F21A92" w:rsidR="00993A6C">
        <w:rPr>
          <w:rFonts w:ascii="Times New Roman" w:hAnsi="Times New Roman" w:eastAsia="Times New Roman" w:cs="Times New Roman"/>
          <w:kern w:val="0"/>
          <w:sz w:val="24"/>
          <w:szCs w:val="24"/>
          <w:lang w:eastAsia="en-ID"/>
          <w14:ligatures w14:val="none"/>
        </w:rPr>
        <w:t>Komunitas</w:t>
      </w:r>
      <w:proofErr w:type="spellEnd"/>
      <w:r w:rsidRPr="00F21A92" w:rsidR="00993A6C">
        <w:rPr>
          <w:rFonts w:ascii="Times New Roman" w:hAnsi="Times New Roman" w:eastAsia="Times New Roman" w:cs="Times New Roman"/>
          <w:kern w:val="0"/>
          <w:sz w:val="24"/>
          <w:szCs w:val="24"/>
          <w:lang w:eastAsia="en-ID"/>
          <w14:ligatures w14:val="none"/>
        </w:rPr>
        <w:t xml:space="preserve"> </w:t>
      </w:r>
      <w:proofErr w:type="spellStart"/>
      <w:r w:rsidRPr="00F21A92" w:rsidR="00993A6C">
        <w:rPr>
          <w:rFonts w:ascii="Times New Roman" w:hAnsi="Times New Roman" w:eastAsia="Times New Roman" w:cs="Times New Roman"/>
          <w:kern w:val="0"/>
          <w:sz w:val="24"/>
          <w:szCs w:val="24"/>
          <w:lang w:eastAsia="en-ID"/>
          <w14:ligatures w14:val="none"/>
        </w:rPr>
        <w:t>untuk</w:t>
      </w:r>
      <w:proofErr w:type="spellEnd"/>
      <w:r w:rsidRPr="00F21A92" w:rsidR="00993A6C">
        <w:rPr>
          <w:rFonts w:ascii="Times New Roman" w:hAnsi="Times New Roman" w:eastAsia="Times New Roman" w:cs="Times New Roman"/>
          <w:kern w:val="0"/>
          <w:sz w:val="24"/>
          <w:szCs w:val="24"/>
          <w:lang w:eastAsia="en-ID"/>
          <w14:ligatures w14:val="none"/>
        </w:rPr>
        <w:t xml:space="preserve"> </w:t>
      </w:r>
      <w:proofErr w:type="spellStart"/>
      <w:r w:rsidRPr="00F21A92" w:rsidR="00993A6C">
        <w:rPr>
          <w:rFonts w:ascii="Times New Roman" w:hAnsi="Times New Roman" w:eastAsia="Times New Roman" w:cs="Times New Roman"/>
          <w:kern w:val="0"/>
          <w:sz w:val="24"/>
          <w:szCs w:val="24"/>
          <w:lang w:eastAsia="en-ID"/>
          <w14:ligatures w14:val="none"/>
        </w:rPr>
        <w:t>Perubahan</w:t>
      </w:r>
      <w:proofErr w:type="spellEnd"/>
      <w:r w:rsidRPr="00F21A92" w:rsidR="00993A6C">
        <w:rPr>
          <w:rFonts w:ascii="Times New Roman" w:hAnsi="Times New Roman" w:eastAsia="Times New Roman" w:cs="Times New Roman"/>
          <w:kern w:val="0"/>
          <w:sz w:val="24"/>
          <w:szCs w:val="24"/>
          <w:lang w:eastAsia="en-ID"/>
          <w14:ligatures w14:val="none"/>
        </w:rPr>
        <w:t xml:space="preserve"> </w:t>
      </w:r>
      <w:proofErr w:type="spellStart"/>
      <w:r w:rsidRPr="00F21A92" w:rsidR="00993A6C">
        <w:rPr>
          <w:rFonts w:ascii="Times New Roman" w:hAnsi="Times New Roman" w:eastAsia="Times New Roman" w:cs="Times New Roman"/>
          <w:kern w:val="0"/>
          <w:sz w:val="24"/>
          <w:szCs w:val="24"/>
          <w:lang w:eastAsia="en-ID"/>
          <w14:ligatures w14:val="none"/>
        </w:rPr>
        <w:t>Perilaku</w:t>
      </w:r>
      <w:proofErr w:type="spellEnd"/>
      <w:r w:rsidRPr="00F21A92" w:rsidR="00F21A92">
        <w:rPr>
          <w:rFonts w:ascii="Times New Roman" w:hAnsi="Times New Roman" w:eastAsia="Times New Roman" w:cs="Times New Roman"/>
          <w:kern w:val="0"/>
          <w:sz w:val="24"/>
          <w:szCs w:val="24"/>
          <w:lang w:eastAsia="en-ID"/>
          <w14:ligatures w14:val="none"/>
        </w:rPr>
        <w:t xml:space="preserve">, </w:t>
      </w:r>
      <w:proofErr w:type="spellStart"/>
      <w:r w:rsidRPr="00F21A92" w:rsidR="00F21A92">
        <w:rPr>
          <w:rFonts w:ascii="Times New Roman" w:hAnsi="Times New Roman" w:eastAsia="Times New Roman" w:cs="Times New Roman"/>
          <w:kern w:val="0"/>
          <w:sz w:val="24"/>
          <w:szCs w:val="24"/>
          <w:lang w:eastAsia="en-ID"/>
          <w14:ligatures w14:val="none"/>
        </w:rPr>
        <w:t>Peningkatan</w:t>
      </w:r>
      <w:proofErr w:type="spellEnd"/>
      <w:r w:rsidRPr="00F21A92" w:rsidR="00F21A92">
        <w:rPr>
          <w:rFonts w:ascii="Times New Roman" w:hAnsi="Times New Roman" w:eastAsia="Times New Roman" w:cs="Times New Roman"/>
          <w:kern w:val="0"/>
          <w:sz w:val="24"/>
          <w:szCs w:val="24"/>
          <w:lang w:eastAsia="en-ID"/>
          <w14:ligatures w14:val="none"/>
        </w:rPr>
        <w:t xml:space="preserve"> </w:t>
      </w:r>
      <w:proofErr w:type="spellStart"/>
      <w:r w:rsidRPr="00F21A92" w:rsidR="00F21A92">
        <w:rPr>
          <w:rFonts w:ascii="Times New Roman" w:hAnsi="Times New Roman" w:eastAsia="Times New Roman" w:cs="Times New Roman"/>
          <w:kern w:val="0"/>
          <w:sz w:val="24"/>
          <w:szCs w:val="24"/>
          <w:lang w:eastAsia="en-ID"/>
          <w14:ligatures w14:val="none"/>
        </w:rPr>
        <w:t>Cukai</w:t>
      </w:r>
      <w:proofErr w:type="spellEnd"/>
      <w:r w:rsidRPr="00F21A92" w:rsidR="00F21A92">
        <w:rPr>
          <w:rFonts w:ascii="Times New Roman" w:hAnsi="Times New Roman" w:eastAsia="Times New Roman" w:cs="Times New Roman"/>
          <w:kern w:val="0"/>
          <w:sz w:val="24"/>
          <w:szCs w:val="24"/>
          <w:lang w:eastAsia="en-ID"/>
          <w14:ligatures w14:val="none"/>
        </w:rPr>
        <w:t xml:space="preserve"> </w:t>
      </w:r>
      <w:proofErr w:type="spellStart"/>
      <w:r w:rsidRPr="00F21A92" w:rsidR="00F21A92">
        <w:rPr>
          <w:rFonts w:ascii="Times New Roman" w:hAnsi="Times New Roman" w:eastAsia="Times New Roman" w:cs="Times New Roman"/>
          <w:kern w:val="0"/>
          <w:sz w:val="24"/>
          <w:szCs w:val="24"/>
          <w:lang w:eastAsia="en-ID"/>
          <w14:ligatures w14:val="none"/>
        </w:rPr>
        <w:t>Rokok</w:t>
      </w:r>
      <w:proofErr w:type="spellEnd"/>
      <w:r w:rsidRPr="00F21A92" w:rsidR="00F21A92">
        <w:rPr>
          <w:rFonts w:ascii="Times New Roman" w:hAnsi="Times New Roman" w:eastAsia="Times New Roman" w:cs="Times New Roman"/>
          <w:kern w:val="0"/>
          <w:sz w:val="24"/>
          <w:szCs w:val="24"/>
          <w:lang w:eastAsia="en-ID"/>
          <w14:ligatures w14:val="none"/>
        </w:rPr>
        <w:t xml:space="preserve"> </w:t>
      </w:r>
      <w:proofErr w:type="spellStart"/>
      <w:r w:rsidRPr="00F21A92" w:rsidR="00F21A92">
        <w:rPr>
          <w:rFonts w:ascii="Times New Roman" w:hAnsi="Times New Roman" w:eastAsia="Times New Roman" w:cs="Times New Roman"/>
          <w:kern w:val="0"/>
          <w:sz w:val="24"/>
          <w:szCs w:val="24"/>
          <w:lang w:eastAsia="en-ID"/>
          <w14:ligatures w14:val="none"/>
        </w:rPr>
        <w:t>untuk</w:t>
      </w:r>
      <w:proofErr w:type="spellEnd"/>
      <w:r w:rsidRPr="00F21A92" w:rsidR="00F21A92">
        <w:rPr>
          <w:rFonts w:ascii="Times New Roman" w:hAnsi="Times New Roman" w:eastAsia="Times New Roman" w:cs="Times New Roman"/>
          <w:kern w:val="0"/>
          <w:sz w:val="24"/>
          <w:szCs w:val="24"/>
          <w:lang w:eastAsia="en-ID"/>
          <w14:ligatures w14:val="none"/>
        </w:rPr>
        <w:t xml:space="preserve"> </w:t>
      </w:r>
      <w:proofErr w:type="spellStart"/>
      <w:r w:rsidRPr="00F21A92" w:rsidR="00F21A92">
        <w:rPr>
          <w:rFonts w:ascii="Times New Roman" w:hAnsi="Times New Roman" w:eastAsia="Times New Roman" w:cs="Times New Roman"/>
          <w:kern w:val="0"/>
          <w:sz w:val="24"/>
          <w:szCs w:val="24"/>
          <w:lang w:eastAsia="en-ID"/>
          <w14:ligatures w14:val="none"/>
        </w:rPr>
        <w:t>Mengurangi</w:t>
      </w:r>
      <w:proofErr w:type="spellEnd"/>
      <w:r w:rsidRPr="00F21A92" w:rsidR="00F21A92">
        <w:rPr>
          <w:rFonts w:ascii="Times New Roman" w:hAnsi="Times New Roman" w:eastAsia="Times New Roman" w:cs="Times New Roman"/>
          <w:kern w:val="0"/>
          <w:sz w:val="24"/>
          <w:szCs w:val="24"/>
          <w:lang w:eastAsia="en-ID"/>
          <w14:ligatures w14:val="none"/>
        </w:rPr>
        <w:t xml:space="preserve"> </w:t>
      </w:r>
      <w:proofErr w:type="spellStart"/>
      <w:r w:rsidRPr="00F21A92" w:rsidR="00F21A92">
        <w:rPr>
          <w:rFonts w:ascii="Times New Roman" w:hAnsi="Times New Roman" w:eastAsia="Times New Roman" w:cs="Times New Roman"/>
          <w:kern w:val="0"/>
          <w:sz w:val="24"/>
          <w:szCs w:val="24"/>
          <w:lang w:eastAsia="en-ID"/>
          <w14:ligatures w14:val="none"/>
        </w:rPr>
        <w:t>Konsumsi</w:t>
      </w:r>
      <w:proofErr w:type="spellEnd"/>
      <w:r w:rsidRPr="00F21A92" w:rsidR="00F21A92">
        <w:rPr>
          <w:rFonts w:ascii="Times New Roman" w:hAnsi="Times New Roman" w:eastAsia="Times New Roman" w:cs="Times New Roman"/>
          <w:kern w:val="0"/>
          <w:sz w:val="24"/>
          <w:szCs w:val="24"/>
          <w:lang w:eastAsia="en-ID"/>
          <w14:ligatures w14:val="none"/>
        </w:rPr>
        <w:t xml:space="preserve">, </w:t>
      </w:r>
      <w:proofErr w:type="spellStart"/>
      <w:r w:rsidRPr="00F21A92" w:rsidR="00F21A92">
        <w:rPr>
          <w:rFonts w:ascii="Times New Roman" w:hAnsi="Times New Roman" w:eastAsia="Times New Roman" w:cs="Times New Roman"/>
          <w:kern w:val="0"/>
          <w:sz w:val="24"/>
          <w:szCs w:val="24"/>
          <w:lang w:eastAsia="en-ID"/>
          <w14:ligatures w14:val="none"/>
        </w:rPr>
        <w:t>Pengawasan</w:t>
      </w:r>
      <w:proofErr w:type="spellEnd"/>
      <w:r w:rsidRPr="00F21A92" w:rsidR="00F21A92">
        <w:rPr>
          <w:rFonts w:ascii="Times New Roman" w:hAnsi="Times New Roman" w:eastAsia="Times New Roman" w:cs="Times New Roman"/>
          <w:kern w:val="0"/>
          <w:sz w:val="24"/>
          <w:szCs w:val="24"/>
          <w:lang w:eastAsia="en-ID"/>
          <w14:ligatures w14:val="none"/>
        </w:rPr>
        <w:t xml:space="preserve"> </w:t>
      </w:r>
      <w:proofErr w:type="spellStart"/>
      <w:r w:rsidRPr="00F21A92" w:rsidR="00F21A92">
        <w:rPr>
          <w:rFonts w:ascii="Times New Roman" w:hAnsi="Times New Roman" w:eastAsia="Times New Roman" w:cs="Times New Roman"/>
          <w:kern w:val="0"/>
          <w:sz w:val="24"/>
          <w:szCs w:val="24"/>
          <w:lang w:eastAsia="en-ID"/>
          <w14:ligatures w14:val="none"/>
        </w:rPr>
        <w:t>Ketat</w:t>
      </w:r>
      <w:proofErr w:type="spellEnd"/>
      <w:r w:rsidRPr="00F21A92" w:rsidR="00F21A92">
        <w:rPr>
          <w:rFonts w:ascii="Times New Roman" w:hAnsi="Times New Roman" w:eastAsia="Times New Roman" w:cs="Times New Roman"/>
          <w:kern w:val="0"/>
          <w:sz w:val="24"/>
          <w:szCs w:val="24"/>
          <w:lang w:eastAsia="en-ID"/>
          <w14:ligatures w14:val="none"/>
        </w:rPr>
        <w:t xml:space="preserve"> </w:t>
      </w:r>
      <w:proofErr w:type="spellStart"/>
      <w:r w:rsidRPr="00F21A92" w:rsidR="00F21A92">
        <w:rPr>
          <w:rFonts w:ascii="Times New Roman" w:hAnsi="Times New Roman" w:eastAsia="Times New Roman" w:cs="Times New Roman"/>
          <w:kern w:val="0"/>
          <w:sz w:val="24"/>
          <w:szCs w:val="24"/>
          <w:lang w:eastAsia="en-ID"/>
          <w14:ligatures w14:val="none"/>
        </w:rPr>
        <w:t>terhadap</w:t>
      </w:r>
      <w:proofErr w:type="spellEnd"/>
      <w:r w:rsidRPr="00F21A92" w:rsidR="00F21A92">
        <w:rPr>
          <w:rFonts w:ascii="Times New Roman" w:hAnsi="Times New Roman" w:eastAsia="Times New Roman" w:cs="Times New Roman"/>
          <w:kern w:val="0"/>
          <w:sz w:val="24"/>
          <w:szCs w:val="24"/>
          <w:lang w:eastAsia="en-ID"/>
          <w14:ligatures w14:val="none"/>
        </w:rPr>
        <w:t xml:space="preserve"> </w:t>
      </w:r>
      <w:proofErr w:type="spellStart"/>
      <w:r w:rsidRPr="00F21A92" w:rsidR="00F21A92">
        <w:rPr>
          <w:rFonts w:ascii="Times New Roman" w:hAnsi="Times New Roman" w:eastAsia="Times New Roman" w:cs="Times New Roman"/>
          <w:kern w:val="0"/>
          <w:sz w:val="24"/>
          <w:szCs w:val="24"/>
          <w:lang w:eastAsia="en-ID"/>
          <w14:ligatures w14:val="none"/>
        </w:rPr>
        <w:t>Distribusi</w:t>
      </w:r>
      <w:proofErr w:type="spellEnd"/>
      <w:r w:rsidRPr="00F21A92" w:rsidR="00F21A92">
        <w:rPr>
          <w:rFonts w:ascii="Times New Roman" w:hAnsi="Times New Roman" w:eastAsia="Times New Roman" w:cs="Times New Roman"/>
          <w:kern w:val="0"/>
          <w:sz w:val="24"/>
          <w:szCs w:val="24"/>
          <w:lang w:eastAsia="en-ID"/>
          <w14:ligatures w14:val="none"/>
        </w:rPr>
        <w:t xml:space="preserve"> dan </w:t>
      </w:r>
      <w:proofErr w:type="spellStart"/>
      <w:r w:rsidRPr="00F21A92" w:rsidR="00F21A92">
        <w:rPr>
          <w:rFonts w:ascii="Times New Roman" w:hAnsi="Times New Roman" w:eastAsia="Times New Roman" w:cs="Times New Roman"/>
          <w:kern w:val="0"/>
          <w:sz w:val="24"/>
          <w:szCs w:val="24"/>
          <w:lang w:eastAsia="en-ID"/>
          <w14:ligatures w14:val="none"/>
        </w:rPr>
        <w:t>Penjualan</w:t>
      </w:r>
      <w:proofErr w:type="spellEnd"/>
      <w:r w:rsidRPr="00F21A92" w:rsidR="00F21A92">
        <w:rPr>
          <w:rFonts w:ascii="Times New Roman" w:hAnsi="Times New Roman" w:eastAsia="Times New Roman" w:cs="Times New Roman"/>
          <w:kern w:val="0"/>
          <w:sz w:val="24"/>
          <w:szCs w:val="24"/>
          <w:lang w:eastAsia="en-ID"/>
          <w14:ligatures w14:val="none"/>
        </w:rPr>
        <w:t xml:space="preserve"> </w:t>
      </w:r>
      <w:proofErr w:type="spellStart"/>
      <w:r w:rsidRPr="00F21A92" w:rsidR="00F21A92">
        <w:rPr>
          <w:rFonts w:ascii="Times New Roman" w:hAnsi="Times New Roman" w:eastAsia="Times New Roman" w:cs="Times New Roman"/>
          <w:kern w:val="0"/>
          <w:sz w:val="24"/>
          <w:szCs w:val="24"/>
          <w:lang w:eastAsia="en-ID"/>
          <w14:ligatures w14:val="none"/>
        </w:rPr>
        <w:t>Rokok</w:t>
      </w:r>
      <w:proofErr w:type="spellEnd"/>
      <w:r w:rsidR="00F21A92">
        <w:rPr>
          <w:rFonts w:ascii="Times New Roman" w:hAnsi="Times New Roman" w:eastAsia="Times New Roman" w:cs="Times New Roman"/>
          <w:kern w:val="0"/>
          <w:sz w:val="24"/>
          <w:szCs w:val="24"/>
          <w:lang w:eastAsia="en-ID"/>
          <w14:ligatures w14:val="none"/>
        </w:rPr>
        <w:t>.</w:t>
      </w:r>
    </w:p>
    <w:p w:rsidR="009D02DD" w:rsidP="4CDD208D" w:rsidRDefault="009D02DD" w14:paraId="5E8061B9" w14:noSpellErr="1" w14:textId="31B941C8">
      <w:pPr>
        <w:pStyle w:val="NormalWeb"/>
        <w:spacing w:before="0" w:beforeAutospacing="0" w:after="0" w:afterAutospacing="0" w:line="360" w:lineRule="auto"/>
        <w:jc w:val="both"/>
        <w:rPr>
          <w:rFonts w:ascii="Times New Roman" w:hAnsi="Times New Roman" w:eastAsia="Times New Roman" w:cs="Times New Roman"/>
          <w:sz w:val="24"/>
          <w:szCs w:val="24"/>
          <w:lang w:eastAsia="en-ID"/>
        </w:rPr>
      </w:pPr>
    </w:p>
    <w:p w:rsidR="00B210E8" w:rsidP="00AE255C" w:rsidRDefault="00B210E8" w14:paraId="2C0B52D6" w14:textId="20364EF9">
      <w:pPr>
        <w:pStyle w:val="NormalWeb"/>
        <w:spacing w:before="0" w:beforeAutospacing="0" w:after="0" w:afterAutospacing="0" w:line="360" w:lineRule="auto"/>
      </w:pPr>
      <w:r>
        <w:rPr>
          <w:b/>
          <w:bCs/>
          <w:color w:val="000000"/>
        </w:rPr>
        <w:lastRenderedPageBreak/>
        <w:t>DESKRIPSI MASALAH</w:t>
      </w:r>
    </w:p>
    <w:p w:rsidRPr="00473955" w:rsidR="00B210E8" w:rsidP="4CDD208D" w:rsidRDefault="00B210E8" w14:paraId="4975B163" w14:textId="77777777">
      <w:pPr>
        <w:pStyle w:val="NormalWeb"/>
        <w:spacing w:before="0" w:beforeAutospacing="off" w:after="0" w:afterAutospacing="off" w:line="360" w:lineRule="auto"/>
        <w:jc w:val="both"/>
        <w:rPr>
          <w:lang w:val="sv-SE"/>
        </w:rPr>
      </w:pPr>
      <w:r w:rsidRPr="4CDD208D" w:rsidR="00B210E8">
        <w:rPr>
          <w:color w:val="000000" w:themeColor="text1" w:themeTint="FF" w:themeShade="FF"/>
        </w:rPr>
        <w:t>Penelitian</w:t>
      </w:r>
      <w:r w:rsidRPr="4CDD208D" w:rsidR="00B210E8">
        <w:rPr>
          <w:color w:val="000000" w:themeColor="text1" w:themeTint="FF" w:themeShade="FF"/>
        </w:rPr>
        <w:t xml:space="preserve"> </w:t>
      </w:r>
      <w:r w:rsidRPr="4CDD208D" w:rsidR="00B210E8">
        <w:rPr>
          <w:color w:val="000000" w:themeColor="text1" w:themeTint="FF" w:themeShade="FF"/>
        </w:rPr>
        <w:t>ini</w:t>
      </w:r>
      <w:r w:rsidRPr="4CDD208D" w:rsidR="00B210E8">
        <w:rPr>
          <w:color w:val="000000" w:themeColor="text1" w:themeTint="FF" w:themeShade="FF"/>
        </w:rPr>
        <w:t xml:space="preserve"> </w:t>
      </w:r>
      <w:r w:rsidRPr="4CDD208D" w:rsidR="00B210E8">
        <w:rPr>
          <w:color w:val="000000" w:themeColor="text1" w:themeTint="FF" w:themeShade="FF"/>
        </w:rPr>
        <w:t>menggunakan</w:t>
      </w:r>
      <w:r w:rsidRPr="4CDD208D" w:rsidR="00B210E8">
        <w:rPr>
          <w:color w:val="000000" w:themeColor="text1" w:themeTint="FF" w:themeShade="FF"/>
        </w:rPr>
        <w:t xml:space="preserve"> data yang </w:t>
      </w:r>
      <w:r w:rsidRPr="4CDD208D" w:rsidR="00B210E8">
        <w:rPr>
          <w:color w:val="000000" w:themeColor="text1" w:themeTint="FF" w:themeShade="FF"/>
        </w:rPr>
        <w:t>berasal</w:t>
      </w:r>
      <w:r w:rsidRPr="4CDD208D" w:rsidR="00B210E8">
        <w:rPr>
          <w:color w:val="000000" w:themeColor="text1" w:themeTint="FF" w:themeShade="FF"/>
        </w:rPr>
        <w:t xml:space="preserve"> </w:t>
      </w:r>
      <w:r w:rsidRPr="4CDD208D" w:rsidR="00B210E8">
        <w:rPr>
          <w:color w:val="000000" w:themeColor="text1" w:themeTint="FF" w:themeShade="FF"/>
        </w:rPr>
        <w:t>dari</w:t>
      </w:r>
      <w:r w:rsidRPr="4CDD208D" w:rsidR="00B210E8">
        <w:rPr>
          <w:color w:val="000000" w:themeColor="text1" w:themeTint="FF" w:themeShade="FF"/>
        </w:rPr>
        <w:t xml:space="preserve"> </w:t>
      </w:r>
      <w:r w:rsidRPr="4CDD208D" w:rsidR="00B210E8">
        <w:rPr>
          <w:i w:val="1"/>
          <w:iCs w:val="1"/>
          <w:color w:val="000000" w:themeColor="text1" w:themeTint="FF" w:themeShade="FF"/>
        </w:rPr>
        <w:t>Indonesian Family Life Survey</w:t>
      </w:r>
      <w:r w:rsidRPr="4CDD208D" w:rsidR="00B210E8">
        <w:rPr>
          <w:color w:val="000000" w:themeColor="text1" w:themeTint="FF" w:themeShade="FF"/>
        </w:rPr>
        <w:t xml:space="preserve"> (IFLS). </w:t>
      </w:r>
      <w:r w:rsidRPr="4CDD208D" w:rsidR="00B210E8">
        <w:rPr>
          <w:color w:val="000000" w:themeColor="text1" w:themeTint="FF" w:themeShade="FF"/>
        </w:rPr>
        <w:t>Pemilihan</w:t>
      </w:r>
      <w:r w:rsidRPr="4CDD208D" w:rsidR="00B210E8">
        <w:rPr>
          <w:color w:val="000000" w:themeColor="text1" w:themeTint="FF" w:themeShade="FF"/>
        </w:rPr>
        <w:t xml:space="preserve"> </w:t>
      </w:r>
      <w:r w:rsidRPr="4CDD208D" w:rsidR="00B210E8">
        <w:rPr>
          <w:color w:val="000000" w:themeColor="text1" w:themeTint="FF" w:themeShade="FF"/>
        </w:rPr>
        <w:t>penggunaan</w:t>
      </w:r>
      <w:r w:rsidRPr="4CDD208D" w:rsidR="00B210E8">
        <w:rPr>
          <w:color w:val="000000" w:themeColor="text1" w:themeTint="FF" w:themeShade="FF"/>
        </w:rPr>
        <w:t xml:space="preserve"> data IFLS yang </w:t>
      </w:r>
      <w:r w:rsidRPr="4CDD208D" w:rsidR="00B210E8">
        <w:rPr>
          <w:color w:val="000000" w:themeColor="text1" w:themeTint="FF" w:themeShade="FF"/>
        </w:rPr>
        <w:t>bersifat</w:t>
      </w:r>
      <w:r w:rsidRPr="4CDD208D" w:rsidR="00B210E8">
        <w:rPr>
          <w:color w:val="000000" w:themeColor="text1" w:themeTint="FF" w:themeShade="FF"/>
        </w:rPr>
        <w:t xml:space="preserve"> longitudinal </w:t>
      </w:r>
      <w:r w:rsidRPr="4CDD208D" w:rsidR="00B210E8">
        <w:rPr>
          <w:color w:val="000000" w:themeColor="text1" w:themeTint="FF" w:themeShade="FF"/>
        </w:rPr>
        <w:t>untuk</w:t>
      </w:r>
      <w:r w:rsidRPr="4CDD208D" w:rsidR="00B210E8">
        <w:rPr>
          <w:color w:val="000000" w:themeColor="text1" w:themeTint="FF" w:themeShade="FF"/>
        </w:rPr>
        <w:t xml:space="preserve"> </w:t>
      </w:r>
      <w:r w:rsidRPr="4CDD208D" w:rsidR="00B210E8">
        <w:rPr>
          <w:color w:val="000000" w:themeColor="text1" w:themeTint="FF" w:themeShade="FF"/>
        </w:rPr>
        <w:t>melihat</w:t>
      </w:r>
      <w:r w:rsidRPr="4CDD208D" w:rsidR="00B210E8">
        <w:rPr>
          <w:color w:val="000000" w:themeColor="text1" w:themeTint="FF" w:themeShade="FF"/>
        </w:rPr>
        <w:t xml:space="preserve"> </w:t>
      </w:r>
      <w:r w:rsidRPr="4CDD208D" w:rsidR="00B210E8">
        <w:rPr>
          <w:color w:val="000000" w:themeColor="text1" w:themeTint="FF" w:themeShade="FF"/>
        </w:rPr>
        <w:t>pengaruh</w:t>
      </w:r>
      <w:r w:rsidRPr="4CDD208D" w:rsidR="00B210E8">
        <w:rPr>
          <w:color w:val="000000" w:themeColor="text1" w:themeTint="FF" w:themeShade="FF"/>
        </w:rPr>
        <w:t xml:space="preserve"> </w:t>
      </w:r>
      <w:r w:rsidRPr="4CDD208D" w:rsidR="00B210E8">
        <w:rPr>
          <w:color w:val="000000" w:themeColor="text1" w:themeTint="FF" w:themeShade="FF"/>
        </w:rPr>
        <w:t>dari</w:t>
      </w:r>
      <w:r w:rsidRPr="4CDD208D" w:rsidR="00B210E8">
        <w:rPr>
          <w:color w:val="000000" w:themeColor="text1" w:themeTint="FF" w:themeShade="FF"/>
        </w:rPr>
        <w:t xml:space="preserve"> </w:t>
      </w:r>
      <w:r w:rsidRPr="4CDD208D" w:rsidR="00B210E8">
        <w:rPr>
          <w:color w:val="000000" w:themeColor="text1" w:themeTint="FF" w:themeShade="FF"/>
        </w:rPr>
        <w:t>konsumsi</w:t>
      </w:r>
      <w:r w:rsidRPr="4CDD208D" w:rsidR="00B210E8">
        <w:rPr>
          <w:color w:val="000000" w:themeColor="text1" w:themeTint="FF" w:themeShade="FF"/>
        </w:rPr>
        <w:t xml:space="preserve"> </w:t>
      </w:r>
      <w:r w:rsidRPr="4CDD208D" w:rsidR="00B210E8">
        <w:rPr>
          <w:color w:val="000000" w:themeColor="text1" w:themeTint="FF" w:themeShade="FF"/>
        </w:rPr>
        <w:t>merokok</w:t>
      </w:r>
      <w:r w:rsidRPr="4CDD208D" w:rsidR="00B210E8">
        <w:rPr>
          <w:color w:val="000000" w:themeColor="text1" w:themeTint="FF" w:themeShade="FF"/>
        </w:rPr>
        <w:t xml:space="preserve"> </w:t>
      </w:r>
      <w:r w:rsidRPr="4CDD208D" w:rsidR="00B210E8">
        <w:rPr>
          <w:color w:val="000000" w:themeColor="text1" w:themeTint="FF" w:themeShade="FF"/>
        </w:rPr>
        <w:t>dalam</w:t>
      </w:r>
      <w:r w:rsidRPr="4CDD208D" w:rsidR="00B210E8">
        <w:rPr>
          <w:color w:val="000000" w:themeColor="text1" w:themeTint="FF" w:themeShade="FF"/>
        </w:rPr>
        <w:t xml:space="preserve"> </w:t>
      </w:r>
      <w:r w:rsidRPr="4CDD208D" w:rsidR="00B210E8">
        <w:rPr>
          <w:color w:val="000000" w:themeColor="text1" w:themeTint="FF" w:themeShade="FF"/>
        </w:rPr>
        <w:t>beberapa</w:t>
      </w:r>
      <w:r w:rsidRPr="4CDD208D" w:rsidR="00B210E8">
        <w:rPr>
          <w:color w:val="000000" w:themeColor="text1" w:themeTint="FF" w:themeShade="FF"/>
        </w:rPr>
        <w:t xml:space="preserve"> </w:t>
      </w:r>
      <w:r w:rsidRPr="4CDD208D" w:rsidR="00B210E8">
        <w:rPr>
          <w:color w:val="000000" w:themeColor="text1" w:themeTint="FF" w:themeShade="FF"/>
        </w:rPr>
        <w:t>periode</w:t>
      </w:r>
      <w:r w:rsidRPr="4CDD208D" w:rsidR="00B210E8">
        <w:rPr>
          <w:color w:val="000000" w:themeColor="text1" w:themeTint="FF" w:themeShade="FF"/>
        </w:rPr>
        <w:t xml:space="preserve"> </w:t>
      </w:r>
      <w:r w:rsidRPr="4CDD208D" w:rsidR="00B210E8">
        <w:rPr>
          <w:color w:val="000000" w:themeColor="text1" w:themeTint="FF" w:themeShade="FF"/>
        </w:rPr>
        <w:t>terhadap</w:t>
      </w:r>
      <w:r w:rsidRPr="4CDD208D" w:rsidR="00B210E8">
        <w:rPr>
          <w:color w:val="000000" w:themeColor="text1" w:themeTint="FF" w:themeShade="FF"/>
        </w:rPr>
        <w:t xml:space="preserve"> </w:t>
      </w:r>
      <w:r w:rsidRPr="4CDD208D" w:rsidR="00B210E8">
        <w:rPr>
          <w:color w:val="000000" w:themeColor="text1" w:themeTint="FF" w:themeShade="FF"/>
        </w:rPr>
        <w:t>kemampuan</w:t>
      </w:r>
      <w:r w:rsidRPr="4CDD208D" w:rsidR="00B210E8">
        <w:rPr>
          <w:color w:val="000000" w:themeColor="text1" w:themeTint="FF" w:themeShade="FF"/>
        </w:rPr>
        <w:t xml:space="preserve"> </w:t>
      </w:r>
      <w:r w:rsidRPr="4CDD208D" w:rsidR="00B210E8">
        <w:rPr>
          <w:color w:val="000000" w:themeColor="text1" w:themeTint="FF" w:themeShade="FF"/>
        </w:rPr>
        <w:t>kognisi</w:t>
      </w:r>
      <w:r w:rsidRPr="4CDD208D" w:rsidR="00B210E8">
        <w:rPr>
          <w:color w:val="000000" w:themeColor="text1" w:themeTint="FF" w:themeShade="FF"/>
        </w:rPr>
        <w:t xml:space="preserve"> </w:t>
      </w:r>
      <w:r w:rsidRPr="4CDD208D" w:rsidR="00B210E8">
        <w:rPr>
          <w:color w:val="000000" w:themeColor="text1" w:themeTint="FF" w:themeShade="FF"/>
        </w:rPr>
        <w:t>anak</w:t>
      </w:r>
      <w:r w:rsidRPr="4CDD208D" w:rsidR="00B210E8">
        <w:rPr>
          <w:color w:val="000000" w:themeColor="text1" w:themeTint="FF" w:themeShade="FF"/>
        </w:rPr>
        <w:t xml:space="preserve">. </w:t>
      </w:r>
      <w:r w:rsidRPr="4CDD208D" w:rsidR="00B210E8">
        <w:rPr>
          <w:color w:val="000000" w:themeColor="text1" w:themeTint="FF" w:themeShade="FF"/>
          <w:lang w:val="sv-SE"/>
        </w:rPr>
        <w:t xml:space="preserve">Variabel dependen dalam penelitian ini adalah skor kognitif anak sebagai pendekatan dari kualitas anak. Hanusheek (2015, dalam Gemellia &amp; Wongkaren, 2021) berpendapat bahwa kognitif anak dipandang lebih baik dalam menangkap kualitas anak. Skor kognitif anak pada data IFLS merupakan hasil tes inteligensi </w:t>
      </w:r>
      <w:r w:rsidRPr="4CDD208D" w:rsidR="00B210E8">
        <w:rPr>
          <w:i w:val="1"/>
          <w:iCs w:val="1"/>
          <w:color w:val="000000" w:themeColor="text1" w:themeTint="FF" w:themeShade="FF"/>
          <w:lang w:val="sv-SE"/>
        </w:rPr>
        <w:t>Raven’s Progressive Matrices</w:t>
      </w:r>
      <w:r w:rsidRPr="4CDD208D" w:rsidR="00B210E8">
        <w:rPr>
          <w:color w:val="000000" w:themeColor="text1" w:themeTint="FF" w:themeShade="FF"/>
          <w:lang w:val="sv-SE"/>
        </w:rPr>
        <w:t xml:space="preserve"> (RPM) sebagai salah satu bentuk tes inteligensi yang tidak membutuhkan kemampuan verbal maupun kemampuan dalam berhitung yang menurut Raven (2000) dinilai  cocok untuk menilai intelegensi anak usia 7 hingga 14 tahun. Variabel independen dalam penelitian ini adalah konsumsi rokok yang diukur dengan indikator konsumsi rokok rumah tangga. Unit analisis indikator konsumsi rokok menggunakan proporsi perokok dalam keluarga. Sementara itu, variabel kontrol yang digunakan yaitu usia anak, jenis kelamin, tempat tinggal, lama pendidikan ibu, lama pendidikan ayah, status pekerjaan ayah, dan status pekerjaan ibu.</w:t>
      </w:r>
    </w:p>
    <w:p w:rsidR="4CDD208D" w:rsidP="4CDD208D" w:rsidRDefault="4CDD208D" w14:paraId="6CBFD6BC" w14:textId="3EC17A01">
      <w:pPr>
        <w:pStyle w:val="NormalWeb"/>
        <w:spacing w:before="0" w:beforeAutospacing="off" w:after="0" w:afterAutospacing="off" w:line="360" w:lineRule="auto"/>
        <w:jc w:val="both"/>
        <w:rPr>
          <w:color w:val="000000" w:themeColor="text1" w:themeTint="FF" w:themeShade="FF"/>
          <w:lang w:val="sv-SE"/>
        </w:rPr>
      </w:pPr>
    </w:p>
    <w:p w:rsidRPr="00473955" w:rsidR="00B210E8" w:rsidP="4CDD208D" w:rsidRDefault="00B210E8" w14:paraId="4322EE0B" w14:textId="3D0735DB">
      <w:pPr>
        <w:pStyle w:val="NormalWeb"/>
        <w:spacing w:before="0" w:beforeAutospacing="off" w:after="0" w:afterAutospacing="off" w:line="360" w:lineRule="auto"/>
        <w:jc w:val="both"/>
        <w:rPr>
          <w:lang w:val="sv-SE"/>
        </w:rPr>
      </w:pPr>
      <w:r w:rsidRPr="4CDD208D" w:rsidR="00B210E8">
        <w:rPr>
          <w:color w:val="000000" w:themeColor="text1" w:themeTint="FF" w:themeShade="FF"/>
          <w:lang w:val="sv-SE"/>
        </w:rPr>
        <w:t>Penelitian</w:t>
      </w:r>
      <w:r w:rsidRPr="4CDD208D" w:rsidR="00B210E8">
        <w:rPr>
          <w:color w:val="000000" w:themeColor="text1" w:themeTint="FF" w:themeShade="FF"/>
          <w:lang w:val="sv-SE"/>
        </w:rPr>
        <w:t xml:space="preserve"> </w:t>
      </w:r>
      <w:r w:rsidRPr="4CDD208D" w:rsidR="00B210E8">
        <w:rPr>
          <w:color w:val="000000" w:themeColor="text1" w:themeTint="FF" w:themeShade="FF"/>
          <w:lang w:val="sv-SE"/>
        </w:rPr>
        <w:t>menggunakan</w:t>
      </w:r>
      <w:r w:rsidRPr="4CDD208D" w:rsidR="00B210E8">
        <w:rPr>
          <w:color w:val="000000" w:themeColor="text1" w:themeTint="FF" w:themeShade="FF"/>
          <w:lang w:val="sv-SE"/>
        </w:rPr>
        <w:t xml:space="preserve"> </w:t>
      </w:r>
      <w:r w:rsidRPr="4CDD208D" w:rsidR="00B210E8">
        <w:rPr>
          <w:color w:val="000000" w:themeColor="text1" w:themeTint="FF" w:themeShade="FF"/>
          <w:lang w:val="sv-SE"/>
        </w:rPr>
        <w:t>metode</w:t>
      </w:r>
      <w:r w:rsidRPr="4CDD208D" w:rsidR="00B210E8">
        <w:rPr>
          <w:i w:val="1"/>
          <w:iCs w:val="1"/>
          <w:color w:val="000000" w:themeColor="text1" w:themeTint="FF" w:themeShade="FF"/>
          <w:lang w:val="sv-SE"/>
        </w:rPr>
        <w:t xml:space="preserve"> </w:t>
      </w:r>
      <w:r w:rsidRPr="4CDD208D" w:rsidR="111C586F">
        <w:rPr>
          <w:i w:val="1"/>
          <w:iCs w:val="1"/>
          <w:color w:val="000000" w:themeColor="text1" w:themeTint="FF" w:themeShade="FF"/>
          <w:lang w:val="sv-SE"/>
        </w:rPr>
        <w:t xml:space="preserve">Instrumental </w:t>
      </w:r>
      <w:r w:rsidRPr="4CDD208D" w:rsidR="111C586F">
        <w:rPr>
          <w:i w:val="1"/>
          <w:iCs w:val="1"/>
          <w:color w:val="000000" w:themeColor="text1" w:themeTint="FF" w:themeShade="FF"/>
          <w:lang w:val="sv-SE"/>
        </w:rPr>
        <w:t>variable</w:t>
      </w:r>
      <w:r w:rsidRPr="4CDD208D" w:rsidR="111C586F">
        <w:rPr>
          <w:i w:val="1"/>
          <w:iCs w:val="1"/>
          <w:color w:val="000000" w:themeColor="text1" w:themeTint="FF" w:themeShade="FF"/>
          <w:lang w:val="sv-SE"/>
        </w:rPr>
        <w:t xml:space="preserve"> (IV)</w:t>
      </w:r>
      <w:r w:rsidRPr="4CDD208D" w:rsidR="00B210E8">
        <w:rPr>
          <w:i w:val="1"/>
          <w:iCs w:val="1"/>
          <w:color w:val="000000" w:themeColor="text1" w:themeTint="FF" w:themeShade="FF"/>
          <w:lang w:val="sv-SE"/>
        </w:rPr>
        <w:t xml:space="preserve"> </w:t>
      </w:r>
      <w:r w:rsidRPr="4CDD208D" w:rsidR="00B210E8">
        <w:rPr>
          <w:color w:val="000000" w:themeColor="text1" w:themeTint="FF" w:themeShade="FF"/>
          <w:lang w:val="sv-SE"/>
        </w:rPr>
        <w:t>untuk</w:t>
      </w:r>
      <w:r w:rsidRPr="4CDD208D" w:rsidR="00B210E8">
        <w:rPr>
          <w:color w:val="000000" w:themeColor="text1" w:themeTint="FF" w:themeShade="FF"/>
          <w:lang w:val="sv-SE"/>
        </w:rPr>
        <w:t xml:space="preserve"> </w:t>
      </w:r>
      <w:r w:rsidRPr="4CDD208D" w:rsidR="00B210E8">
        <w:rPr>
          <w:color w:val="000000" w:themeColor="text1" w:themeTint="FF" w:themeShade="FF"/>
          <w:lang w:val="sv-SE"/>
        </w:rPr>
        <w:t>mengestimasi</w:t>
      </w:r>
      <w:r w:rsidRPr="4CDD208D" w:rsidR="00B210E8">
        <w:rPr>
          <w:color w:val="000000" w:themeColor="text1" w:themeTint="FF" w:themeShade="FF"/>
          <w:lang w:val="sv-SE"/>
        </w:rPr>
        <w:t xml:space="preserve"> </w:t>
      </w:r>
      <w:r w:rsidRPr="4CDD208D" w:rsidR="00B210E8">
        <w:rPr>
          <w:color w:val="000000" w:themeColor="text1" w:themeTint="FF" w:themeShade="FF"/>
          <w:lang w:val="sv-SE"/>
        </w:rPr>
        <w:t>hubungan</w:t>
      </w:r>
      <w:r w:rsidRPr="4CDD208D" w:rsidR="00B210E8">
        <w:rPr>
          <w:color w:val="000000" w:themeColor="text1" w:themeTint="FF" w:themeShade="FF"/>
          <w:lang w:val="sv-SE"/>
        </w:rPr>
        <w:t xml:space="preserve"> </w:t>
      </w:r>
      <w:r w:rsidRPr="4CDD208D" w:rsidR="00B210E8">
        <w:rPr>
          <w:color w:val="000000" w:themeColor="text1" w:themeTint="FF" w:themeShade="FF"/>
          <w:lang w:val="sv-SE"/>
        </w:rPr>
        <w:t>antara</w:t>
      </w:r>
      <w:r w:rsidRPr="4CDD208D" w:rsidR="00B210E8">
        <w:rPr>
          <w:color w:val="000000" w:themeColor="text1" w:themeTint="FF" w:themeShade="FF"/>
          <w:lang w:val="sv-SE"/>
        </w:rPr>
        <w:t xml:space="preserve"> </w:t>
      </w:r>
      <w:r w:rsidRPr="4CDD208D" w:rsidR="00B210E8">
        <w:rPr>
          <w:color w:val="000000" w:themeColor="text1" w:themeTint="FF" w:themeShade="FF"/>
          <w:lang w:val="sv-SE"/>
        </w:rPr>
        <w:t>berbagai</w:t>
      </w:r>
      <w:r w:rsidRPr="4CDD208D" w:rsidR="00B210E8">
        <w:rPr>
          <w:color w:val="000000" w:themeColor="text1" w:themeTint="FF" w:themeShade="FF"/>
          <w:lang w:val="sv-SE"/>
        </w:rPr>
        <w:t xml:space="preserve"> karakteristik </w:t>
      </w:r>
      <w:r w:rsidRPr="4CDD208D" w:rsidR="00B210E8">
        <w:rPr>
          <w:color w:val="000000" w:themeColor="text1" w:themeTint="FF" w:themeShade="FF"/>
          <w:lang w:val="sv-SE"/>
        </w:rPr>
        <w:t>rumah</w:t>
      </w:r>
      <w:r w:rsidRPr="4CDD208D" w:rsidR="00B210E8">
        <w:rPr>
          <w:color w:val="000000" w:themeColor="text1" w:themeTint="FF" w:themeShade="FF"/>
          <w:lang w:val="sv-SE"/>
        </w:rPr>
        <w:t xml:space="preserve"> </w:t>
      </w:r>
      <w:r w:rsidRPr="4CDD208D" w:rsidR="00B210E8">
        <w:rPr>
          <w:color w:val="000000" w:themeColor="text1" w:themeTint="FF" w:themeShade="FF"/>
          <w:lang w:val="sv-SE"/>
        </w:rPr>
        <w:t>tangga</w:t>
      </w:r>
      <w:r w:rsidRPr="4CDD208D" w:rsidR="00B210E8">
        <w:rPr>
          <w:color w:val="000000" w:themeColor="text1" w:themeTint="FF" w:themeShade="FF"/>
          <w:lang w:val="sv-SE"/>
        </w:rPr>
        <w:t xml:space="preserve"> </w:t>
      </w:r>
      <w:r w:rsidRPr="4CDD208D" w:rsidR="00B210E8">
        <w:rPr>
          <w:color w:val="000000" w:themeColor="text1" w:themeTint="FF" w:themeShade="FF"/>
          <w:lang w:val="sv-SE"/>
        </w:rPr>
        <w:t>dan</w:t>
      </w:r>
      <w:r w:rsidRPr="4CDD208D" w:rsidR="00B210E8">
        <w:rPr>
          <w:color w:val="000000" w:themeColor="text1" w:themeTint="FF" w:themeShade="FF"/>
          <w:lang w:val="sv-SE"/>
        </w:rPr>
        <w:t xml:space="preserve"> </w:t>
      </w:r>
      <w:r w:rsidRPr="4CDD208D" w:rsidR="00B210E8">
        <w:rPr>
          <w:color w:val="000000" w:themeColor="text1" w:themeTint="FF" w:themeShade="FF"/>
          <w:lang w:val="sv-SE"/>
        </w:rPr>
        <w:t>anak</w:t>
      </w:r>
      <w:r w:rsidRPr="4CDD208D" w:rsidR="00B210E8">
        <w:rPr>
          <w:color w:val="000000" w:themeColor="text1" w:themeTint="FF" w:themeShade="FF"/>
          <w:lang w:val="sv-SE"/>
        </w:rPr>
        <w:t xml:space="preserve"> </w:t>
      </w:r>
      <w:r w:rsidRPr="4CDD208D" w:rsidR="00B210E8">
        <w:rPr>
          <w:color w:val="000000" w:themeColor="text1" w:themeTint="FF" w:themeShade="FF"/>
          <w:lang w:val="sv-SE"/>
        </w:rPr>
        <w:t>dengan</w:t>
      </w:r>
      <w:r w:rsidRPr="4CDD208D" w:rsidR="00B210E8">
        <w:rPr>
          <w:color w:val="000000" w:themeColor="text1" w:themeTint="FF" w:themeShade="FF"/>
          <w:lang w:val="sv-SE"/>
        </w:rPr>
        <w:t xml:space="preserve"> skor </w:t>
      </w:r>
      <w:r w:rsidRPr="4CDD208D" w:rsidR="00B210E8">
        <w:rPr>
          <w:color w:val="000000" w:themeColor="text1" w:themeTint="FF" w:themeShade="FF"/>
          <w:lang w:val="sv-SE"/>
        </w:rPr>
        <w:t>kognitif</w:t>
      </w:r>
      <w:r w:rsidRPr="4CDD208D" w:rsidR="00B210E8">
        <w:rPr>
          <w:color w:val="000000" w:themeColor="text1" w:themeTint="FF" w:themeShade="FF"/>
          <w:lang w:val="sv-SE"/>
        </w:rPr>
        <w:t xml:space="preserve"> </w:t>
      </w:r>
      <w:r w:rsidRPr="4CDD208D" w:rsidR="00B210E8">
        <w:rPr>
          <w:color w:val="000000" w:themeColor="text1" w:themeTint="FF" w:themeShade="FF"/>
          <w:lang w:val="sv-SE"/>
        </w:rPr>
        <w:t>anak</w:t>
      </w:r>
      <w:r w:rsidRPr="4CDD208D" w:rsidR="00B210E8">
        <w:rPr>
          <w:color w:val="000000" w:themeColor="text1" w:themeTint="FF" w:themeShade="FF"/>
          <w:lang w:val="sv-SE"/>
        </w:rPr>
        <w:t xml:space="preserve"> </w:t>
      </w:r>
      <w:r w:rsidRPr="4CDD208D" w:rsidR="00B210E8">
        <w:rPr>
          <w:color w:val="000000" w:themeColor="text1" w:themeTint="FF" w:themeShade="FF"/>
          <w:lang w:val="sv-SE"/>
        </w:rPr>
        <w:t>sebagai</w:t>
      </w:r>
      <w:r w:rsidRPr="4CDD208D" w:rsidR="00B210E8">
        <w:rPr>
          <w:color w:val="000000" w:themeColor="text1" w:themeTint="FF" w:themeShade="FF"/>
          <w:lang w:val="sv-SE"/>
        </w:rPr>
        <w:t xml:space="preserve"> variabel </w:t>
      </w:r>
      <w:r w:rsidRPr="4CDD208D" w:rsidR="00B210E8">
        <w:rPr>
          <w:color w:val="000000" w:themeColor="text1" w:themeTint="FF" w:themeShade="FF"/>
          <w:lang w:val="sv-SE"/>
        </w:rPr>
        <w:t>dependen</w:t>
      </w:r>
      <w:r w:rsidRPr="4CDD208D" w:rsidR="00B210E8">
        <w:rPr>
          <w:color w:val="000000" w:themeColor="text1" w:themeTint="FF" w:themeShade="FF"/>
          <w:lang w:val="sv-SE"/>
        </w:rPr>
        <w:t xml:space="preserve">. </w:t>
      </w:r>
      <w:r w:rsidRPr="4CDD208D" w:rsidR="00B210E8">
        <w:rPr>
          <w:color w:val="000000" w:themeColor="text1" w:themeTint="FF" w:themeShade="FF"/>
          <w:lang w:val="sv-SE"/>
        </w:rPr>
        <w:t>Metode</w:t>
      </w:r>
      <w:r w:rsidRPr="4CDD208D" w:rsidR="00B210E8">
        <w:rPr>
          <w:color w:val="000000" w:themeColor="text1" w:themeTint="FF" w:themeShade="FF"/>
          <w:lang w:val="sv-SE"/>
        </w:rPr>
        <w:t xml:space="preserve"> </w:t>
      </w:r>
      <w:r w:rsidRPr="4CDD208D" w:rsidR="3B528933">
        <w:rPr>
          <w:color w:val="000000" w:themeColor="text1" w:themeTint="FF" w:themeShade="FF"/>
          <w:lang w:val="sv-SE"/>
        </w:rPr>
        <w:t>IV</w:t>
      </w:r>
      <w:r w:rsidRPr="4CDD208D" w:rsidR="00B210E8">
        <w:rPr>
          <w:color w:val="000000" w:themeColor="text1" w:themeTint="FF" w:themeShade="FF"/>
          <w:lang w:val="sv-SE"/>
        </w:rPr>
        <w:t xml:space="preserve">dipilih </w:t>
      </w:r>
      <w:r w:rsidRPr="4CDD208D" w:rsidR="00B210E8">
        <w:rPr>
          <w:color w:val="000000" w:themeColor="text1" w:themeTint="FF" w:themeShade="FF"/>
          <w:lang w:val="sv-SE"/>
        </w:rPr>
        <w:t>karena</w:t>
      </w:r>
      <w:r w:rsidRPr="4CDD208D" w:rsidR="00B210E8">
        <w:rPr>
          <w:color w:val="000000" w:themeColor="text1" w:themeTint="FF" w:themeShade="FF"/>
          <w:lang w:val="sv-SE"/>
        </w:rPr>
        <w:t xml:space="preserve"> </w:t>
      </w:r>
      <w:r w:rsidRPr="4CDD208D" w:rsidR="00B210E8">
        <w:rPr>
          <w:color w:val="000000" w:themeColor="text1" w:themeTint="FF" w:themeShade="FF"/>
          <w:lang w:val="sv-SE"/>
        </w:rPr>
        <w:t>mampu</w:t>
      </w:r>
      <w:r w:rsidRPr="4CDD208D" w:rsidR="00B210E8">
        <w:rPr>
          <w:color w:val="000000" w:themeColor="text1" w:themeTint="FF" w:themeShade="FF"/>
          <w:lang w:val="sv-SE"/>
        </w:rPr>
        <w:t xml:space="preserve"> </w:t>
      </w:r>
      <w:r w:rsidRPr="4CDD208D" w:rsidR="00B210E8">
        <w:rPr>
          <w:color w:val="000000" w:themeColor="text1" w:themeTint="FF" w:themeShade="FF"/>
          <w:lang w:val="sv-SE"/>
        </w:rPr>
        <w:t>memberikan</w:t>
      </w:r>
      <w:r w:rsidRPr="4CDD208D" w:rsidR="00B210E8">
        <w:rPr>
          <w:color w:val="000000" w:themeColor="text1" w:themeTint="FF" w:themeShade="FF"/>
          <w:lang w:val="sv-SE"/>
        </w:rPr>
        <w:t xml:space="preserve"> </w:t>
      </w:r>
      <w:r w:rsidRPr="4CDD208D" w:rsidR="00B210E8">
        <w:rPr>
          <w:color w:val="000000" w:themeColor="text1" w:themeTint="FF" w:themeShade="FF"/>
          <w:lang w:val="sv-SE"/>
        </w:rPr>
        <w:t>estimasi</w:t>
      </w:r>
      <w:r w:rsidRPr="4CDD208D" w:rsidR="00B210E8">
        <w:rPr>
          <w:color w:val="000000" w:themeColor="text1" w:themeTint="FF" w:themeShade="FF"/>
          <w:lang w:val="sv-SE"/>
        </w:rPr>
        <w:t xml:space="preserve"> </w:t>
      </w:r>
      <w:r w:rsidRPr="4CDD208D" w:rsidR="00B210E8">
        <w:rPr>
          <w:color w:val="000000" w:themeColor="text1" w:themeTint="FF" w:themeShade="FF"/>
          <w:lang w:val="sv-SE"/>
        </w:rPr>
        <w:t>parameter yang</w:t>
      </w:r>
      <w:r w:rsidRPr="4CDD208D" w:rsidR="00B210E8">
        <w:rPr>
          <w:color w:val="000000" w:themeColor="text1" w:themeTint="FF" w:themeShade="FF"/>
          <w:lang w:val="sv-SE"/>
        </w:rPr>
        <w:t xml:space="preserve"> </w:t>
      </w:r>
      <w:r w:rsidRPr="4CDD208D" w:rsidR="00B210E8">
        <w:rPr>
          <w:color w:val="000000" w:themeColor="text1" w:themeTint="FF" w:themeShade="FF"/>
          <w:lang w:val="sv-SE"/>
        </w:rPr>
        <w:t>efisien</w:t>
      </w:r>
      <w:r w:rsidRPr="4CDD208D" w:rsidR="00B210E8">
        <w:rPr>
          <w:color w:val="000000" w:themeColor="text1" w:themeTint="FF" w:themeShade="FF"/>
          <w:lang w:val="sv-SE"/>
        </w:rPr>
        <w:t xml:space="preserve"> </w:t>
      </w:r>
      <w:r w:rsidRPr="4CDD208D" w:rsidR="00B210E8">
        <w:rPr>
          <w:color w:val="000000" w:themeColor="text1" w:themeTint="FF" w:themeShade="FF"/>
          <w:lang w:val="sv-SE"/>
        </w:rPr>
        <w:t>dan</w:t>
      </w:r>
      <w:r w:rsidRPr="4CDD208D" w:rsidR="00B210E8">
        <w:rPr>
          <w:color w:val="000000" w:themeColor="text1" w:themeTint="FF" w:themeShade="FF"/>
          <w:lang w:val="sv-SE"/>
        </w:rPr>
        <w:t xml:space="preserve"> </w:t>
      </w:r>
      <w:r w:rsidRPr="4CDD208D" w:rsidR="00B210E8">
        <w:rPr>
          <w:color w:val="000000" w:themeColor="text1" w:themeTint="FF" w:themeShade="FF"/>
          <w:lang w:val="sv-SE"/>
        </w:rPr>
        <w:t>tidak</w:t>
      </w:r>
      <w:r w:rsidRPr="4CDD208D" w:rsidR="00B210E8">
        <w:rPr>
          <w:color w:val="000000" w:themeColor="text1" w:themeTint="FF" w:themeShade="FF"/>
          <w:lang w:val="sv-SE"/>
        </w:rPr>
        <w:t xml:space="preserve"> bias di </w:t>
      </w:r>
      <w:r w:rsidRPr="4CDD208D" w:rsidR="00B210E8">
        <w:rPr>
          <w:color w:val="000000" w:themeColor="text1" w:themeTint="FF" w:themeShade="FF"/>
          <w:lang w:val="sv-SE"/>
        </w:rPr>
        <w:t>bawah</w:t>
      </w:r>
      <w:r w:rsidRPr="4CDD208D" w:rsidR="00B210E8">
        <w:rPr>
          <w:color w:val="000000" w:themeColor="text1" w:themeTint="FF" w:themeShade="FF"/>
          <w:lang w:val="sv-SE"/>
        </w:rPr>
        <w:t xml:space="preserve"> </w:t>
      </w:r>
      <w:r w:rsidRPr="4CDD208D" w:rsidR="00B210E8">
        <w:rPr>
          <w:color w:val="000000" w:themeColor="text1" w:themeTint="FF" w:themeShade="FF"/>
          <w:lang w:val="sv-SE"/>
        </w:rPr>
        <w:t>asumsi</w:t>
      </w:r>
      <w:r w:rsidRPr="4CDD208D" w:rsidR="00B210E8">
        <w:rPr>
          <w:color w:val="000000" w:themeColor="text1" w:themeTint="FF" w:themeShade="FF"/>
          <w:lang w:val="sv-SE"/>
        </w:rPr>
        <w:t xml:space="preserve"> </w:t>
      </w:r>
      <w:r w:rsidRPr="4CDD208D" w:rsidR="00B210E8">
        <w:rPr>
          <w:color w:val="000000" w:themeColor="text1" w:themeTint="FF" w:themeShade="FF"/>
          <w:lang w:val="sv-SE"/>
        </w:rPr>
        <w:t>klasik</w:t>
      </w:r>
      <w:r w:rsidRPr="4CDD208D" w:rsidR="00B210E8">
        <w:rPr>
          <w:color w:val="000000" w:themeColor="text1" w:themeTint="FF" w:themeShade="FF"/>
          <w:lang w:val="sv-SE"/>
        </w:rPr>
        <w:t xml:space="preserve"> </w:t>
      </w:r>
      <w:r w:rsidRPr="4CDD208D" w:rsidR="00B210E8">
        <w:rPr>
          <w:color w:val="000000" w:themeColor="text1" w:themeTint="FF" w:themeShade="FF"/>
          <w:lang w:val="sv-SE"/>
        </w:rPr>
        <w:t>regresi</w:t>
      </w:r>
      <w:r w:rsidRPr="4CDD208D" w:rsidR="00B210E8">
        <w:rPr>
          <w:color w:val="000000" w:themeColor="text1" w:themeTint="FF" w:themeShade="FF"/>
          <w:lang w:val="sv-SE"/>
        </w:rPr>
        <w:t xml:space="preserve"> </w:t>
      </w:r>
      <w:r w:rsidRPr="4CDD208D" w:rsidR="00B210E8">
        <w:rPr>
          <w:color w:val="000000" w:themeColor="text1" w:themeTint="FF" w:themeShade="FF"/>
          <w:lang w:val="sv-SE"/>
        </w:rPr>
        <w:t>linear</w:t>
      </w:r>
      <w:r w:rsidRPr="4CDD208D" w:rsidR="00B210E8">
        <w:rPr>
          <w:color w:val="000000" w:themeColor="text1" w:themeTint="FF" w:themeShade="FF"/>
          <w:lang w:val="sv-SE"/>
        </w:rPr>
        <w:t xml:space="preserve">, </w:t>
      </w:r>
      <w:r w:rsidRPr="4CDD208D" w:rsidR="00B210E8">
        <w:rPr>
          <w:color w:val="000000" w:themeColor="text1" w:themeTint="FF" w:themeShade="FF"/>
          <w:lang w:val="sv-SE"/>
        </w:rPr>
        <w:t>serta</w:t>
      </w:r>
      <w:r w:rsidRPr="4CDD208D" w:rsidR="00B210E8">
        <w:rPr>
          <w:color w:val="000000" w:themeColor="text1" w:themeTint="FF" w:themeShade="FF"/>
          <w:lang w:val="sv-SE"/>
        </w:rPr>
        <w:t xml:space="preserve"> </w:t>
      </w:r>
      <w:r w:rsidRPr="4CDD208D" w:rsidR="00B210E8">
        <w:rPr>
          <w:color w:val="000000" w:themeColor="text1" w:themeTint="FF" w:themeShade="FF"/>
          <w:lang w:val="sv-SE"/>
        </w:rPr>
        <w:t>sesuai</w:t>
      </w:r>
      <w:r w:rsidRPr="4CDD208D" w:rsidR="00B210E8">
        <w:rPr>
          <w:color w:val="000000" w:themeColor="text1" w:themeTint="FF" w:themeShade="FF"/>
          <w:lang w:val="sv-SE"/>
        </w:rPr>
        <w:t xml:space="preserve"> </w:t>
      </w:r>
      <w:r w:rsidRPr="4CDD208D" w:rsidR="00B210E8">
        <w:rPr>
          <w:color w:val="000000" w:themeColor="text1" w:themeTint="FF" w:themeShade="FF"/>
          <w:lang w:val="sv-SE"/>
        </w:rPr>
        <w:t>digunakan</w:t>
      </w:r>
      <w:r w:rsidRPr="4CDD208D" w:rsidR="00B210E8">
        <w:rPr>
          <w:color w:val="000000" w:themeColor="text1" w:themeTint="FF" w:themeShade="FF"/>
          <w:lang w:val="sv-SE"/>
        </w:rPr>
        <w:t xml:space="preserve"> </w:t>
      </w:r>
      <w:r w:rsidRPr="4CDD208D" w:rsidR="00B210E8">
        <w:rPr>
          <w:color w:val="000000" w:themeColor="text1" w:themeTint="FF" w:themeShade="FF"/>
          <w:lang w:val="sv-SE"/>
        </w:rPr>
        <w:t>untuk</w:t>
      </w:r>
      <w:r w:rsidRPr="4CDD208D" w:rsidR="00B210E8">
        <w:rPr>
          <w:color w:val="000000" w:themeColor="text1" w:themeTint="FF" w:themeShade="FF"/>
          <w:lang w:val="sv-SE"/>
        </w:rPr>
        <w:t xml:space="preserve"> data </w:t>
      </w:r>
      <w:r w:rsidRPr="4CDD208D" w:rsidR="00B210E8">
        <w:rPr>
          <w:i w:val="1"/>
          <w:iCs w:val="1"/>
          <w:color w:val="000000" w:themeColor="text1" w:themeTint="FF" w:themeShade="FF"/>
          <w:lang w:val="sv-SE"/>
        </w:rPr>
        <w:t>cross-sectional</w:t>
      </w:r>
      <w:r w:rsidRPr="4CDD208D" w:rsidR="00B210E8">
        <w:rPr>
          <w:i w:val="1"/>
          <w:iCs w:val="1"/>
          <w:color w:val="000000" w:themeColor="text1" w:themeTint="FF" w:themeShade="FF"/>
          <w:lang w:val="sv-SE"/>
        </w:rPr>
        <w:t xml:space="preserve"> </w:t>
      </w:r>
      <w:r w:rsidRPr="4CDD208D" w:rsidR="00B210E8">
        <w:rPr>
          <w:color w:val="000000" w:themeColor="text1" w:themeTint="FF" w:themeShade="FF"/>
          <w:lang w:val="sv-SE"/>
        </w:rPr>
        <w:t>seperti</w:t>
      </w:r>
      <w:r w:rsidRPr="4CDD208D" w:rsidR="00B210E8">
        <w:rPr>
          <w:color w:val="000000" w:themeColor="text1" w:themeTint="FF" w:themeShade="FF"/>
          <w:lang w:val="sv-SE"/>
        </w:rPr>
        <w:t xml:space="preserve"> </w:t>
      </w:r>
      <w:r w:rsidRPr="4CDD208D" w:rsidR="00B210E8">
        <w:rPr>
          <w:color w:val="000000" w:themeColor="text1" w:themeTint="FF" w:themeShade="FF"/>
          <w:lang w:val="sv-SE"/>
        </w:rPr>
        <w:t>pada</w:t>
      </w:r>
      <w:r w:rsidRPr="4CDD208D" w:rsidR="00B210E8">
        <w:rPr>
          <w:color w:val="000000" w:themeColor="text1" w:themeTint="FF" w:themeShade="FF"/>
          <w:lang w:val="sv-SE"/>
        </w:rPr>
        <w:t xml:space="preserve"> </w:t>
      </w:r>
      <w:r w:rsidRPr="4CDD208D" w:rsidR="00B210E8">
        <w:rPr>
          <w:color w:val="000000" w:themeColor="text1" w:themeTint="FF" w:themeShade="FF"/>
          <w:lang w:val="sv-SE"/>
        </w:rPr>
        <w:t>penelitian</w:t>
      </w:r>
      <w:r w:rsidRPr="4CDD208D" w:rsidR="00B210E8">
        <w:rPr>
          <w:color w:val="000000" w:themeColor="text1" w:themeTint="FF" w:themeShade="FF"/>
          <w:lang w:val="sv-SE"/>
        </w:rPr>
        <w:t xml:space="preserve"> ini. </w:t>
      </w:r>
      <w:r w:rsidRPr="4CDD208D" w:rsidR="00B210E8">
        <w:rPr>
          <w:color w:val="000000" w:themeColor="text1" w:themeTint="FF" w:themeShade="FF"/>
          <w:lang w:val="sv-SE"/>
        </w:rPr>
        <w:t>Model</w:t>
      </w:r>
      <w:r w:rsidRPr="4CDD208D" w:rsidR="00B210E8">
        <w:rPr>
          <w:color w:val="000000" w:themeColor="text1" w:themeTint="FF" w:themeShade="FF"/>
          <w:lang w:val="sv-SE"/>
        </w:rPr>
        <w:t xml:space="preserve"> </w:t>
      </w:r>
      <w:r w:rsidRPr="4CDD208D" w:rsidR="00B210E8">
        <w:rPr>
          <w:color w:val="000000" w:themeColor="text1" w:themeTint="FF" w:themeShade="FF"/>
          <w:lang w:val="sv-SE"/>
        </w:rPr>
        <w:t>estimasi</w:t>
      </w:r>
      <w:r w:rsidRPr="4CDD208D" w:rsidR="00B210E8">
        <w:rPr>
          <w:color w:val="000000" w:themeColor="text1" w:themeTint="FF" w:themeShade="FF"/>
          <w:lang w:val="sv-SE"/>
        </w:rPr>
        <w:t xml:space="preserve"> </w:t>
      </w:r>
      <w:r w:rsidRPr="4CDD208D" w:rsidR="00B210E8">
        <w:rPr>
          <w:color w:val="000000" w:themeColor="text1" w:themeTint="FF" w:themeShade="FF"/>
          <w:lang w:val="sv-SE"/>
        </w:rPr>
        <w:t>atas</w:t>
      </w:r>
      <w:r w:rsidRPr="4CDD208D" w:rsidR="00B210E8">
        <w:rPr>
          <w:color w:val="000000" w:themeColor="text1" w:themeTint="FF" w:themeShade="FF"/>
          <w:lang w:val="sv-SE"/>
        </w:rPr>
        <w:t xml:space="preserve"> </w:t>
      </w:r>
      <w:r w:rsidRPr="4CDD208D" w:rsidR="00B210E8">
        <w:rPr>
          <w:color w:val="000000" w:themeColor="text1" w:themeTint="FF" w:themeShade="FF"/>
          <w:lang w:val="sv-SE"/>
        </w:rPr>
        <w:t>metode</w:t>
      </w:r>
      <w:r w:rsidRPr="4CDD208D" w:rsidR="00B210E8">
        <w:rPr>
          <w:color w:val="000000" w:themeColor="text1" w:themeTint="FF" w:themeShade="FF"/>
          <w:lang w:val="sv-SE"/>
        </w:rPr>
        <w:t xml:space="preserve"> yang </w:t>
      </w:r>
      <w:r w:rsidRPr="4CDD208D" w:rsidR="00B210E8">
        <w:rPr>
          <w:color w:val="000000" w:themeColor="text1" w:themeTint="FF" w:themeShade="FF"/>
          <w:lang w:val="sv-SE"/>
        </w:rPr>
        <w:t>digunakan</w:t>
      </w:r>
      <w:r w:rsidRPr="4CDD208D" w:rsidR="00B210E8">
        <w:rPr>
          <w:color w:val="000000" w:themeColor="text1" w:themeTint="FF" w:themeShade="FF"/>
          <w:lang w:val="sv-SE"/>
        </w:rPr>
        <w:t xml:space="preserve"> </w:t>
      </w:r>
      <w:r w:rsidRPr="4CDD208D" w:rsidR="00B210E8">
        <w:rPr>
          <w:color w:val="000000" w:themeColor="text1" w:themeTint="FF" w:themeShade="FF"/>
          <w:lang w:val="sv-SE"/>
        </w:rPr>
        <w:t>yaitu</w:t>
      </w:r>
      <w:r w:rsidRPr="4CDD208D" w:rsidR="00B210E8">
        <w:rPr>
          <w:color w:val="000000" w:themeColor="text1" w:themeTint="FF" w:themeShade="FF"/>
          <w:lang w:val="sv-SE"/>
        </w:rPr>
        <w:t>:</w:t>
      </w:r>
    </w:p>
    <w:p w:rsidR="4CDD208D" w:rsidP="4CDD208D" w:rsidRDefault="4CDD208D" w14:paraId="4E55E6B0" w14:textId="4E847BAC">
      <w:pPr>
        <w:pStyle w:val="NormalWeb"/>
        <w:spacing w:before="0" w:beforeAutospacing="off" w:after="0" w:afterAutospacing="off" w:line="360" w:lineRule="auto"/>
        <w:jc w:val="both"/>
        <w:rPr>
          <w:color w:val="000000" w:themeColor="text1" w:themeTint="FF" w:themeShade="FF"/>
          <w:lang w:val="sv-SE"/>
        </w:rPr>
      </w:pPr>
    </w:p>
    <w:p w:rsidRPr="00473955" w:rsidR="00B210E8" w:rsidP="00AE255C" w:rsidRDefault="00B210E8" w14:paraId="2E12F5FD" w14:textId="16C41CFF">
      <w:pPr>
        <w:pStyle w:val="NormalWeb"/>
        <w:spacing w:before="0" w:beforeAutospacing="0" w:after="0" w:afterAutospacing="0" w:line="360" w:lineRule="auto"/>
        <w:jc w:val="both"/>
        <w:rPr>
          <w:lang w:val="sv-SE"/>
        </w:rPr>
      </w:pPr>
      <w:r w:rsidRPr="00473955">
        <w:rPr>
          <w:i/>
          <w:iCs/>
          <w:color w:val="000000"/>
          <w:lang w:val="sv-SE"/>
        </w:rPr>
        <w:t>cogscore</w:t>
      </w:r>
      <w:r w:rsidRPr="00473955">
        <w:rPr>
          <w:color w:val="000000"/>
          <w:lang w:val="sv-SE"/>
        </w:rPr>
        <w:t>=</w:t>
      </w:r>
      <w:r>
        <w:rPr>
          <w:color w:val="000000"/>
        </w:rPr>
        <w:t>β</w:t>
      </w:r>
      <w:r w:rsidRPr="00473955">
        <w:rPr>
          <w:color w:val="000000"/>
          <w:lang w:val="sv-SE"/>
        </w:rPr>
        <w:t>0​+</w:t>
      </w:r>
      <w:r>
        <w:rPr>
          <w:color w:val="000000"/>
        </w:rPr>
        <w:t>β</w:t>
      </w:r>
      <w:r w:rsidRPr="00473955">
        <w:rPr>
          <w:color w:val="000000"/>
          <w:lang w:val="sv-SE"/>
        </w:rPr>
        <w:t>1</w:t>
      </w:r>
      <w:r w:rsidRPr="00473955">
        <w:rPr>
          <w:i/>
          <w:iCs/>
          <w:color w:val="000000"/>
          <w:lang w:val="sv-SE"/>
        </w:rPr>
        <w:t>smoking</w:t>
      </w:r>
      <w:r w:rsidRPr="00473955">
        <w:rPr>
          <w:color w:val="000000"/>
          <w:lang w:val="sv-SE"/>
        </w:rPr>
        <w:t>​+</w:t>
      </w:r>
      <w:r>
        <w:rPr>
          <w:color w:val="000000"/>
        </w:rPr>
        <w:t>β</w:t>
      </w:r>
      <w:r w:rsidRPr="00473955">
        <w:rPr>
          <w:color w:val="000000"/>
          <w:lang w:val="sv-SE"/>
        </w:rPr>
        <w:t>2​</w:t>
      </w:r>
      <w:r w:rsidRPr="00473955">
        <w:rPr>
          <w:i/>
          <w:iCs/>
          <w:color w:val="000000"/>
          <w:lang w:val="sv-SE"/>
        </w:rPr>
        <w:t>age</w:t>
      </w:r>
      <w:r w:rsidRPr="00473955">
        <w:rPr>
          <w:color w:val="000000"/>
          <w:lang w:val="sv-SE"/>
        </w:rPr>
        <w:t>+</w:t>
      </w:r>
      <w:r>
        <w:rPr>
          <w:color w:val="000000"/>
        </w:rPr>
        <w:t>β</w:t>
      </w:r>
      <w:r w:rsidRPr="00473955">
        <w:rPr>
          <w:color w:val="000000"/>
          <w:lang w:val="sv-SE"/>
        </w:rPr>
        <w:t>3</w:t>
      </w:r>
      <w:r w:rsidRPr="00473955">
        <w:rPr>
          <w:i/>
          <w:iCs/>
          <w:color w:val="000000"/>
          <w:lang w:val="sv-SE"/>
        </w:rPr>
        <w:t>gender+</w:t>
      </w:r>
      <w:r>
        <w:rPr>
          <w:color w:val="000000"/>
        </w:rPr>
        <w:t>β</w:t>
      </w:r>
      <w:r w:rsidRPr="00473955">
        <w:rPr>
          <w:color w:val="000000"/>
          <w:lang w:val="sv-SE"/>
        </w:rPr>
        <w:t>4</w:t>
      </w:r>
      <w:r w:rsidRPr="00473955">
        <w:rPr>
          <w:i/>
          <w:iCs/>
          <w:color w:val="000000"/>
          <w:lang w:val="sv-SE"/>
        </w:rPr>
        <w:t>urban+</w:t>
      </w:r>
      <w:r>
        <w:rPr>
          <w:color w:val="000000"/>
        </w:rPr>
        <w:t>β</w:t>
      </w:r>
      <w:r w:rsidRPr="00473955">
        <w:rPr>
          <w:color w:val="000000"/>
          <w:lang w:val="sv-SE"/>
        </w:rPr>
        <w:t>5</w:t>
      </w:r>
      <w:r w:rsidRPr="00473955">
        <w:rPr>
          <w:i/>
          <w:iCs/>
          <w:color w:val="000000"/>
          <w:lang w:val="sv-SE"/>
        </w:rPr>
        <w:t>myeduc+</w:t>
      </w:r>
      <w:r>
        <w:rPr>
          <w:color w:val="000000"/>
        </w:rPr>
        <w:t>β</w:t>
      </w:r>
      <w:r w:rsidRPr="00473955">
        <w:rPr>
          <w:color w:val="000000"/>
          <w:lang w:val="sv-SE"/>
        </w:rPr>
        <w:t>6</w:t>
      </w:r>
      <w:r w:rsidRPr="00473955">
        <w:rPr>
          <w:i/>
          <w:iCs/>
          <w:color w:val="000000"/>
          <w:lang w:val="sv-SE"/>
        </w:rPr>
        <w:t>fyeduc+</w:t>
      </w:r>
      <w:r>
        <w:rPr>
          <w:color w:val="000000"/>
        </w:rPr>
        <w:t>β</w:t>
      </w:r>
      <w:r w:rsidRPr="00473955">
        <w:rPr>
          <w:color w:val="000000"/>
          <w:lang w:val="sv-SE"/>
        </w:rPr>
        <w:t>7</w:t>
      </w:r>
      <w:r w:rsidRPr="00473955">
        <w:rPr>
          <w:i/>
          <w:iCs/>
          <w:color w:val="000000"/>
          <w:lang w:val="sv-SE"/>
        </w:rPr>
        <w:t>fatherwork+</w:t>
      </w:r>
      <w:r>
        <w:rPr>
          <w:color w:val="000000"/>
        </w:rPr>
        <w:t>β</w:t>
      </w:r>
      <w:r w:rsidRPr="00473955">
        <w:rPr>
          <w:color w:val="000000"/>
          <w:lang w:val="sv-SE"/>
        </w:rPr>
        <w:t>8</w:t>
      </w:r>
      <w:r w:rsidRPr="00473955">
        <w:rPr>
          <w:i/>
          <w:iCs/>
          <w:color w:val="000000"/>
          <w:lang w:val="sv-SE"/>
        </w:rPr>
        <w:t>motherwork+</w:t>
      </w:r>
      <w:r>
        <w:rPr>
          <w:color w:val="000000"/>
        </w:rPr>
        <w:t>ε</w:t>
      </w:r>
      <w:r w:rsidRPr="00473955">
        <w:rPr>
          <w:color w:val="000000"/>
          <w:lang w:val="sv-SE"/>
        </w:rPr>
        <w:t>i​</w:t>
      </w:r>
    </w:p>
    <w:p w:rsidRPr="00473955" w:rsidR="00B210E8" w:rsidP="00AE255C" w:rsidRDefault="00B210E8" w14:paraId="2873A428" w14:textId="77777777">
      <w:pPr>
        <w:pStyle w:val="NormalWeb"/>
        <w:spacing w:before="0" w:beforeAutospacing="0" w:after="0" w:afterAutospacing="0" w:line="360" w:lineRule="auto"/>
        <w:jc w:val="both"/>
        <w:rPr>
          <w:lang w:val="sv-SE"/>
        </w:rPr>
      </w:pPr>
      <w:r w:rsidRPr="00473955">
        <w:rPr>
          <w:color w:val="000000"/>
          <w:lang w:val="sv-SE"/>
        </w:rPr>
        <w:t>Keterangan:</w:t>
      </w:r>
    </w:p>
    <w:p w:rsidRPr="00473955" w:rsidR="00B210E8" w:rsidP="00AE255C" w:rsidRDefault="00B210E8" w14:paraId="776D63AD" w14:textId="77777777">
      <w:pPr>
        <w:pStyle w:val="NormalWeb"/>
        <w:spacing w:before="0" w:beforeAutospacing="0" w:after="0" w:afterAutospacing="0" w:line="360" w:lineRule="auto"/>
        <w:jc w:val="both"/>
        <w:rPr>
          <w:lang w:val="sv-SE"/>
        </w:rPr>
      </w:pPr>
      <w:r w:rsidRPr="00473955">
        <w:rPr>
          <w:i/>
          <w:iCs/>
          <w:color w:val="000000"/>
          <w:lang w:val="sv-SE"/>
        </w:rPr>
        <w:t>cogscore</w:t>
      </w:r>
      <w:r w:rsidRPr="00473955">
        <w:rPr>
          <w:color w:val="000000"/>
          <w:lang w:val="sv-SE"/>
        </w:rPr>
        <w:t xml:space="preserve"> = Skor kognitif anak </w:t>
      </w:r>
    </w:p>
    <w:p w:rsidRPr="00473955" w:rsidR="00B210E8" w:rsidP="00AE255C" w:rsidRDefault="00B210E8" w14:paraId="3A95D930" w14:textId="77777777">
      <w:pPr>
        <w:pStyle w:val="NormalWeb"/>
        <w:spacing w:before="0" w:beforeAutospacing="0" w:after="0" w:afterAutospacing="0" w:line="360" w:lineRule="auto"/>
        <w:jc w:val="both"/>
        <w:rPr>
          <w:lang w:val="sv-SE"/>
        </w:rPr>
      </w:pPr>
      <w:r w:rsidRPr="00473955">
        <w:rPr>
          <w:i/>
          <w:iCs/>
          <w:color w:val="000000"/>
          <w:lang w:val="sv-SE"/>
        </w:rPr>
        <w:t>smoking</w:t>
      </w:r>
      <w:r w:rsidRPr="00473955">
        <w:rPr>
          <w:color w:val="000000"/>
          <w:lang w:val="sv-SE"/>
        </w:rPr>
        <w:t xml:space="preserve"> = Proporsi jumlah perokok dalam keluarga</w:t>
      </w:r>
    </w:p>
    <w:p w:rsidRPr="00473955" w:rsidR="00B210E8" w:rsidP="00AE255C" w:rsidRDefault="00B210E8" w14:paraId="21B9CB4C" w14:textId="77777777">
      <w:pPr>
        <w:pStyle w:val="NormalWeb"/>
        <w:spacing w:before="0" w:beforeAutospacing="0" w:after="0" w:afterAutospacing="0" w:line="360" w:lineRule="auto"/>
        <w:jc w:val="both"/>
        <w:rPr>
          <w:lang w:val="sv-SE"/>
        </w:rPr>
      </w:pPr>
      <w:r w:rsidRPr="00473955">
        <w:rPr>
          <w:i/>
          <w:iCs/>
          <w:color w:val="000000"/>
          <w:lang w:val="sv-SE"/>
        </w:rPr>
        <w:t>age</w:t>
      </w:r>
      <w:r w:rsidRPr="00473955">
        <w:rPr>
          <w:color w:val="000000"/>
          <w:lang w:val="sv-SE"/>
        </w:rPr>
        <w:t xml:space="preserve"> = Usia anak </w:t>
      </w:r>
    </w:p>
    <w:p w:rsidRPr="00473955" w:rsidR="00B210E8" w:rsidP="00AE255C" w:rsidRDefault="00B210E8" w14:paraId="6FB8F9AC" w14:textId="77777777">
      <w:pPr>
        <w:pStyle w:val="NormalWeb"/>
        <w:spacing w:before="0" w:beforeAutospacing="0" w:after="0" w:afterAutospacing="0" w:line="360" w:lineRule="auto"/>
        <w:jc w:val="both"/>
        <w:rPr>
          <w:lang w:val="sv-SE"/>
        </w:rPr>
      </w:pPr>
      <w:r w:rsidRPr="00473955">
        <w:rPr>
          <w:i/>
          <w:iCs/>
          <w:color w:val="000000"/>
          <w:lang w:val="sv-SE"/>
        </w:rPr>
        <w:t>gender</w:t>
      </w:r>
      <w:r w:rsidRPr="00473955">
        <w:rPr>
          <w:color w:val="000000"/>
          <w:lang w:val="sv-SE"/>
        </w:rPr>
        <w:t xml:space="preserve"> = Jenis kelamin</w:t>
      </w:r>
    </w:p>
    <w:p w:rsidRPr="00473955" w:rsidR="00B210E8" w:rsidP="00AE255C" w:rsidRDefault="00B210E8" w14:paraId="264F3E3C" w14:textId="77777777">
      <w:pPr>
        <w:pStyle w:val="NormalWeb"/>
        <w:spacing w:before="0" w:beforeAutospacing="0" w:after="0" w:afterAutospacing="0" w:line="360" w:lineRule="auto"/>
        <w:jc w:val="both"/>
        <w:rPr>
          <w:lang w:val="sv-SE"/>
        </w:rPr>
      </w:pPr>
      <w:r w:rsidRPr="00473955">
        <w:rPr>
          <w:i/>
          <w:iCs/>
          <w:color w:val="000000"/>
          <w:lang w:val="sv-SE"/>
        </w:rPr>
        <w:t>urban</w:t>
      </w:r>
      <w:r w:rsidRPr="00473955">
        <w:rPr>
          <w:color w:val="000000"/>
          <w:lang w:val="sv-SE"/>
        </w:rPr>
        <w:t xml:space="preserve"> = Tempat tinggal</w:t>
      </w:r>
    </w:p>
    <w:p w:rsidRPr="00473955" w:rsidR="00B210E8" w:rsidP="00AE255C" w:rsidRDefault="00B210E8" w14:paraId="49135C49" w14:textId="77777777">
      <w:pPr>
        <w:pStyle w:val="NormalWeb"/>
        <w:spacing w:before="0" w:beforeAutospacing="0" w:after="0" w:afterAutospacing="0" w:line="360" w:lineRule="auto"/>
        <w:jc w:val="both"/>
        <w:rPr>
          <w:lang w:val="sv-SE"/>
        </w:rPr>
      </w:pPr>
      <w:r w:rsidRPr="00473955">
        <w:rPr>
          <w:i/>
          <w:iCs/>
          <w:color w:val="000000"/>
          <w:lang w:val="sv-SE"/>
        </w:rPr>
        <w:t>myeduc</w:t>
      </w:r>
      <w:r w:rsidRPr="00473955">
        <w:rPr>
          <w:color w:val="000000"/>
          <w:lang w:val="sv-SE"/>
        </w:rPr>
        <w:t xml:space="preserve"> = Lama pendidikan ibu </w:t>
      </w:r>
    </w:p>
    <w:p w:rsidRPr="00473955" w:rsidR="00B210E8" w:rsidP="00AE255C" w:rsidRDefault="00B210E8" w14:paraId="06C84A38" w14:textId="77777777">
      <w:pPr>
        <w:pStyle w:val="NormalWeb"/>
        <w:spacing w:before="0" w:beforeAutospacing="0" w:after="0" w:afterAutospacing="0" w:line="360" w:lineRule="auto"/>
        <w:jc w:val="both"/>
        <w:rPr>
          <w:lang w:val="sv-SE"/>
        </w:rPr>
      </w:pPr>
      <w:r w:rsidRPr="00473955">
        <w:rPr>
          <w:i/>
          <w:iCs/>
          <w:color w:val="000000"/>
          <w:lang w:val="sv-SE"/>
        </w:rPr>
        <w:t>fyeduc</w:t>
      </w:r>
      <w:r w:rsidRPr="00473955">
        <w:rPr>
          <w:color w:val="000000"/>
          <w:lang w:val="sv-SE"/>
        </w:rPr>
        <w:t xml:space="preserve"> = Lama pendidikan ayah </w:t>
      </w:r>
    </w:p>
    <w:p w:rsidR="00B210E8" w:rsidP="00AE255C" w:rsidRDefault="00B210E8" w14:paraId="4CD3F6D2" w14:textId="77777777">
      <w:pPr>
        <w:pStyle w:val="NormalWeb"/>
        <w:spacing w:before="0" w:beforeAutospacing="0" w:after="0" w:afterAutospacing="0" w:line="360" w:lineRule="auto"/>
        <w:jc w:val="both"/>
      </w:pPr>
      <w:proofErr w:type="spellStart"/>
      <w:r>
        <w:rPr>
          <w:i/>
          <w:iCs/>
          <w:color w:val="000000"/>
        </w:rPr>
        <w:t>fatherwork</w:t>
      </w:r>
      <w:proofErr w:type="spellEnd"/>
      <w:r>
        <w:rPr>
          <w:color w:val="000000"/>
        </w:rPr>
        <w:t xml:space="preserve"> = Status </w:t>
      </w:r>
      <w:proofErr w:type="spellStart"/>
      <w:r>
        <w:rPr>
          <w:color w:val="000000"/>
        </w:rPr>
        <w:t>pekerjaan</w:t>
      </w:r>
      <w:proofErr w:type="spellEnd"/>
      <w:r>
        <w:rPr>
          <w:color w:val="000000"/>
        </w:rPr>
        <w:t xml:space="preserve"> ayah</w:t>
      </w:r>
    </w:p>
    <w:p w:rsidR="00B210E8" w:rsidP="4CDD208D" w:rsidRDefault="00B210E8" w14:paraId="7AB0C421" w14:textId="77777777">
      <w:pPr>
        <w:pStyle w:val="NormalWeb"/>
        <w:spacing w:before="0" w:beforeAutospacing="off" w:after="0" w:afterAutospacing="off" w:line="360" w:lineRule="auto"/>
        <w:jc w:val="both"/>
      </w:pPr>
      <w:r w:rsidRPr="4CDD208D" w:rsidR="00B210E8">
        <w:rPr>
          <w:i w:val="1"/>
          <w:iCs w:val="1"/>
          <w:color w:val="000000" w:themeColor="text1" w:themeTint="FF" w:themeShade="FF"/>
        </w:rPr>
        <w:t>motherwork</w:t>
      </w:r>
      <w:r w:rsidRPr="4CDD208D" w:rsidR="00B210E8">
        <w:rPr>
          <w:color w:val="000000" w:themeColor="text1" w:themeTint="FF" w:themeShade="FF"/>
        </w:rPr>
        <w:t xml:space="preserve"> = Status </w:t>
      </w:r>
      <w:r w:rsidRPr="4CDD208D" w:rsidR="00B210E8">
        <w:rPr>
          <w:color w:val="000000" w:themeColor="text1" w:themeTint="FF" w:themeShade="FF"/>
        </w:rPr>
        <w:t>pekerjaan</w:t>
      </w:r>
      <w:r w:rsidRPr="4CDD208D" w:rsidR="00B210E8">
        <w:rPr>
          <w:color w:val="000000" w:themeColor="text1" w:themeTint="FF" w:themeShade="FF"/>
        </w:rPr>
        <w:t xml:space="preserve"> </w:t>
      </w:r>
      <w:r w:rsidRPr="4CDD208D" w:rsidR="00B210E8">
        <w:rPr>
          <w:color w:val="000000" w:themeColor="text1" w:themeTint="FF" w:themeShade="FF"/>
        </w:rPr>
        <w:t>ibu</w:t>
      </w:r>
    </w:p>
    <w:p w:rsidR="4CDD208D" w:rsidP="4CDD208D" w:rsidRDefault="4CDD208D" w14:paraId="640501B2" w14:textId="52484F82">
      <w:pPr>
        <w:pStyle w:val="NormalWeb"/>
        <w:spacing w:before="0" w:beforeAutospacing="off" w:after="0" w:afterAutospacing="off" w:line="360" w:lineRule="auto"/>
        <w:jc w:val="both"/>
        <w:rPr>
          <w:color w:val="000000" w:themeColor="text1" w:themeTint="FF" w:themeShade="FF"/>
        </w:rPr>
      </w:pPr>
    </w:p>
    <w:p w:rsidR="00B210E8" w:rsidP="00AE255C" w:rsidRDefault="00B210E8" w14:paraId="6A613121" w14:textId="77777777">
      <w:pPr>
        <w:pStyle w:val="NormalWeb"/>
        <w:spacing w:before="0" w:beforeAutospacing="0" w:after="0" w:afterAutospacing="0" w:line="360" w:lineRule="auto"/>
        <w:jc w:val="center"/>
      </w:pPr>
      <w:proofErr w:type="spellStart"/>
      <w:r>
        <w:rPr>
          <w:color w:val="000000"/>
        </w:rPr>
        <w:t>Tabel</w:t>
      </w:r>
      <w:proofErr w:type="spellEnd"/>
      <w:r>
        <w:rPr>
          <w:color w:val="000000"/>
        </w:rPr>
        <w:t xml:space="preserve"> 1. </w:t>
      </w:r>
      <w:proofErr w:type="gramStart"/>
      <w:r>
        <w:rPr>
          <w:color w:val="000000"/>
        </w:rPr>
        <w:t xml:space="preserve">Hasil </w:t>
      </w:r>
      <w:r>
        <w:rPr>
          <w:i/>
          <w:iCs/>
          <w:color w:val="000000"/>
        </w:rPr>
        <w:t> Ordinary</w:t>
      </w:r>
      <w:proofErr w:type="gramEnd"/>
      <w:r>
        <w:rPr>
          <w:i/>
          <w:iCs/>
          <w:color w:val="000000"/>
        </w:rPr>
        <w:t xml:space="preserve"> Least Squares</w:t>
      </w:r>
      <w:r>
        <w:rPr>
          <w:color w:val="000000"/>
        </w:rPr>
        <w:t> </w:t>
      </w:r>
    </w:p>
    <w:tbl>
      <w:tblPr>
        <w:tblW w:w="7449" w:type="dxa"/>
        <w:tblLook w:val="04A0" w:firstRow="1" w:lastRow="0" w:firstColumn="1" w:lastColumn="0" w:noHBand="0" w:noVBand="1"/>
      </w:tblPr>
      <w:tblGrid>
        <w:gridCol w:w="1440"/>
        <w:gridCol w:w="2529"/>
        <w:gridCol w:w="1160"/>
        <w:gridCol w:w="1160"/>
        <w:gridCol w:w="1160"/>
      </w:tblGrid>
      <w:tr w:rsidRPr="00DF30A5" w:rsidR="00DF30A5" w:rsidTr="00DF30A5" w14:paraId="4B3472C3" w14:textId="77777777">
        <w:trPr>
          <w:trHeight w:val="260"/>
        </w:trPr>
        <w:tc>
          <w:tcPr>
            <w:tcW w:w="1440" w:type="dxa"/>
            <w:tcBorders>
              <w:top w:val="single" w:color="000000" w:sz="4" w:space="0"/>
              <w:left w:val="nil"/>
              <w:bottom w:val="nil"/>
              <w:right w:val="nil"/>
            </w:tcBorders>
            <w:shd w:val="clear" w:color="auto" w:fill="auto"/>
            <w:noWrap/>
            <w:vAlign w:val="bottom"/>
            <w:hideMark/>
          </w:tcPr>
          <w:p w:rsidRPr="00DF30A5" w:rsidR="00DF30A5" w:rsidP="00AE255C" w:rsidRDefault="00DF30A5" w14:paraId="33AE1FC1" w14:textId="77777777">
            <w:pPr>
              <w:spacing w:after="0" w:line="360" w:lineRule="auto"/>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lastRenderedPageBreak/>
              <w:t> </w:t>
            </w:r>
          </w:p>
        </w:tc>
        <w:tc>
          <w:tcPr>
            <w:tcW w:w="2529" w:type="dxa"/>
            <w:tcBorders>
              <w:top w:val="single" w:color="000000" w:sz="4" w:space="0"/>
              <w:left w:val="nil"/>
              <w:bottom w:val="nil"/>
              <w:right w:val="nil"/>
            </w:tcBorders>
            <w:shd w:val="clear" w:color="auto" w:fill="auto"/>
            <w:noWrap/>
            <w:vAlign w:val="bottom"/>
            <w:hideMark/>
          </w:tcPr>
          <w:p w:rsidRPr="00DF30A5" w:rsidR="00DF30A5" w:rsidP="00AE255C" w:rsidRDefault="00DF30A5" w14:paraId="3A04F88C"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(1)</w:t>
            </w:r>
          </w:p>
        </w:tc>
        <w:tc>
          <w:tcPr>
            <w:tcW w:w="1160" w:type="dxa"/>
            <w:tcBorders>
              <w:top w:val="single" w:color="000000" w:sz="4" w:space="0"/>
              <w:left w:val="nil"/>
              <w:bottom w:val="nil"/>
              <w:right w:val="nil"/>
            </w:tcBorders>
            <w:shd w:val="clear" w:color="auto" w:fill="auto"/>
            <w:noWrap/>
            <w:vAlign w:val="bottom"/>
            <w:hideMark/>
          </w:tcPr>
          <w:p w:rsidRPr="00DF30A5" w:rsidR="00DF30A5" w:rsidP="00AE255C" w:rsidRDefault="00DF30A5" w14:paraId="6BBFD505"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(2)</w:t>
            </w:r>
          </w:p>
        </w:tc>
        <w:tc>
          <w:tcPr>
            <w:tcW w:w="1160" w:type="dxa"/>
            <w:tcBorders>
              <w:top w:val="single" w:color="000000" w:sz="4" w:space="0"/>
              <w:left w:val="nil"/>
              <w:bottom w:val="nil"/>
              <w:right w:val="nil"/>
            </w:tcBorders>
            <w:shd w:val="clear" w:color="auto" w:fill="auto"/>
            <w:noWrap/>
            <w:vAlign w:val="bottom"/>
            <w:hideMark/>
          </w:tcPr>
          <w:p w:rsidRPr="00DF30A5" w:rsidR="00DF30A5" w:rsidP="00AE255C" w:rsidRDefault="00DF30A5" w14:paraId="395C0991"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(3)</w:t>
            </w:r>
          </w:p>
        </w:tc>
        <w:tc>
          <w:tcPr>
            <w:tcW w:w="1160" w:type="dxa"/>
            <w:tcBorders>
              <w:top w:val="single" w:color="000000" w:sz="4" w:space="0"/>
              <w:left w:val="nil"/>
              <w:bottom w:val="nil"/>
              <w:right w:val="nil"/>
            </w:tcBorders>
            <w:shd w:val="clear" w:color="auto" w:fill="auto"/>
            <w:noWrap/>
            <w:vAlign w:val="bottom"/>
            <w:hideMark/>
          </w:tcPr>
          <w:p w:rsidRPr="00DF30A5" w:rsidR="00DF30A5" w:rsidP="00AE255C" w:rsidRDefault="00DF30A5" w14:paraId="1AE7D71F"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(4)</w:t>
            </w:r>
          </w:p>
        </w:tc>
      </w:tr>
      <w:tr w:rsidRPr="00DF30A5" w:rsidR="00DF30A5" w:rsidTr="00DF30A5" w14:paraId="1F1F23B2" w14:textId="77777777">
        <w:trPr>
          <w:trHeight w:val="260"/>
        </w:trPr>
        <w:tc>
          <w:tcPr>
            <w:tcW w:w="1440" w:type="dxa"/>
            <w:tcBorders>
              <w:top w:val="nil"/>
              <w:left w:val="nil"/>
              <w:bottom w:val="nil"/>
              <w:right w:val="nil"/>
            </w:tcBorders>
            <w:shd w:val="clear" w:color="auto" w:fill="auto"/>
            <w:noWrap/>
            <w:vAlign w:val="bottom"/>
            <w:hideMark/>
          </w:tcPr>
          <w:p w:rsidRPr="00DF30A5" w:rsidR="00DF30A5" w:rsidP="00AE255C" w:rsidRDefault="00DF30A5" w14:paraId="36238D04" w14:textId="77777777">
            <w:pPr>
              <w:spacing w:after="0" w:line="360" w:lineRule="auto"/>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VARIABLES</w:t>
            </w:r>
          </w:p>
        </w:tc>
        <w:tc>
          <w:tcPr>
            <w:tcW w:w="2529" w:type="dxa"/>
            <w:tcBorders>
              <w:top w:val="nil"/>
              <w:left w:val="nil"/>
              <w:bottom w:val="nil"/>
              <w:right w:val="nil"/>
            </w:tcBorders>
            <w:shd w:val="clear" w:color="auto" w:fill="auto"/>
            <w:noWrap/>
            <w:vAlign w:val="bottom"/>
            <w:hideMark/>
          </w:tcPr>
          <w:p w:rsidRPr="00DF30A5" w:rsidR="00DF30A5" w:rsidP="00AE255C" w:rsidRDefault="00DF30A5" w14:paraId="0CE594B1"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OLS</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5E8613A7"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OLS</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58ACE733" w14:textId="77777777">
            <w:pPr>
              <w:spacing w:after="0" w:line="360" w:lineRule="auto"/>
              <w:jc w:val="center"/>
              <w:rPr>
                <w:rFonts w:ascii="Times New Roman" w:hAnsi="Times New Roman" w:eastAsia="Times New Roman" w:cs="Times New Roman"/>
                <w:kern w:val="0"/>
                <w:sz w:val="20"/>
                <w:szCs w:val="20"/>
                <w:lang w:eastAsia="zh-CN"/>
                <w14:ligatures w14:val="none"/>
              </w:rPr>
            </w:pPr>
            <w:proofErr w:type="spellStart"/>
            <w:r w:rsidRPr="00DF30A5">
              <w:rPr>
                <w:rFonts w:ascii="Times New Roman" w:hAnsi="Times New Roman" w:eastAsia="Times New Roman" w:cs="Times New Roman"/>
                <w:kern w:val="0"/>
                <w:sz w:val="20"/>
                <w:szCs w:val="20"/>
                <w:lang w:eastAsia="zh-CN"/>
                <w14:ligatures w14:val="none"/>
              </w:rPr>
              <w:t>IVReg</w:t>
            </w:r>
            <w:proofErr w:type="spellEnd"/>
          </w:p>
        </w:tc>
        <w:tc>
          <w:tcPr>
            <w:tcW w:w="1160" w:type="dxa"/>
            <w:tcBorders>
              <w:top w:val="nil"/>
              <w:left w:val="nil"/>
              <w:bottom w:val="nil"/>
              <w:right w:val="nil"/>
            </w:tcBorders>
            <w:shd w:val="clear" w:color="auto" w:fill="auto"/>
            <w:noWrap/>
            <w:vAlign w:val="bottom"/>
            <w:hideMark/>
          </w:tcPr>
          <w:p w:rsidRPr="00DF30A5" w:rsidR="00DF30A5" w:rsidP="00AE255C" w:rsidRDefault="00DF30A5" w14:paraId="7C2E8131" w14:textId="77777777">
            <w:pPr>
              <w:spacing w:after="0" w:line="360" w:lineRule="auto"/>
              <w:jc w:val="center"/>
              <w:rPr>
                <w:rFonts w:ascii="Times New Roman" w:hAnsi="Times New Roman" w:eastAsia="Times New Roman" w:cs="Times New Roman"/>
                <w:kern w:val="0"/>
                <w:sz w:val="20"/>
                <w:szCs w:val="20"/>
                <w:lang w:eastAsia="zh-CN"/>
                <w14:ligatures w14:val="none"/>
              </w:rPr>
            </w:pPr>
            <w:proofErr w:type="spellStart"/>
            <w:r w:rsidRPr="00DF30A5">
              <w:rPr>
                <w:rFonts w:ascii="Times New Roman" w:hAnsi="Times New Roman" w:eastAsia="Times New Roman" w:cs="Times New Roman"/>
                <w:kern w:val="0"/>
                <w:sz w:val="20"/>
                <w:szCs w:val="20"/>
                <w:lang w:eastAsia="zh-CN"/>
                <w14:ligatures w14:val="none"/>
              </w:rPr>
              <w:t>IVreg</w:t>
            </w:r>
            <w:proofErr w:type="spellEnd"/>
          </w:p>
        </w:tc>
      </w:tr>
      <w:tr w:rsidRPr="00DF30A5" w:rsidR="00DF30A5" w:rsidTr="00DF30A5" w14:paraId="56BBA1AA" w14:textId="77777777">
        <w:trPr>
          <w:trHeight w:val="260"/>
        </w:trPr>
        <w:tc>
          <w:tcPr>
            <w:tcW w:w="1440" w:type="dxa"/>
            <w:tcBorders>
              <w:top w:val="single" w:color="000000" w:sz="4" w:space="0"/>
              <w:left w:val="nil"/>
              <w:bottom w:val="nil"/>
              <w:right w:val="nil"/>
            </w:tcBorders>
            <w:shd w:val="clear" w:color="auto" w:fill="auto"/>
            <w:noWrap/>
            <w:vAlign w:val="bottom"/>
            <w:hideMark/>
          </w:tcPr>
          <w:p w:rsidRPr="00DF30A5" w:rsidR="00DF30A5" w:rsidP="00AE255C" w:rsidRDefault="00DF30A5" w14:paraId="08A936EA" w14:textId="77777777">
            <w:pPr>
              <w:spacing w:after="0" w:line="360" w:lineRule="auto"/>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 </w:t>
            </w:r>
          </w:p>
        </w:tc>
        <w:tc>
          <w:tcPr>
            <w:tcW w:w="2529" w:type="dxa"/>
            <w:tcBorders>
              <w:top w:val="single" w:color="000000" w:sz="4" w:space="0"/>
              <w:left w:val="nil"/>
              <w:bottom w:val="nil"/>
              <w:right w:val="nil"/>
            </w:tcBorders>
            <w:shd w:val="clear" w:color="auto" w:fill="auto"/>
            <w:noWrap/>
            <w:vAlign w:val="bottom"/>
            <w:hideMark/>
          </w:tcPr>
          <w:p w:rsidRPr="00DF30A5" w:rsidR="00DF30A5" w:rsidP="00AE255C" w:rsidRDefault="00DF30A5" w14:paraId="5EAC5AEA"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 </w:t>
            </w:r>
          </w:p>
        </w:tc>
        <w:tc>
          <w:tcPr>
            <w:tcW w:w="1160" w:type="dxa"/>
            <w:tcBorders>
              <w:top w:val="single" w:color="000000" w:sz="4" w:space="0"/>
              <w:left w:val="nil"/>
              <w:bottom w:val="nil"/>
              <w:right w:val="nil"/>
            </w:tcBorders>
            <w:shd w:val="clear" w:color="auto" w:fill="auto"/>
            <w:noWrap/>
            <w:vAlign w:val="bottom"/>
            <w:hideMark/>
          </w:tcPr>
          <w:p w:rsidRPr="00DF30A5" w:rsidR="00DF30A5" w:rsidP="00AE255C" w:rsidRDefault="00DF30A5" w14:paraId="1528ADC9"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 </w:t>
            </w:r>
          </w:p>
        </w:tc>
        <w:tc>
          <w:tcPr>
            <w:tcW w:w="1160" w:type="dxa"/>
            <w:tcBorders>
              <w:top w:val="single" w:color="000000" w:sz="4" w:space="0"/>
              <w:left w:val="nil"/>
              <w:bottom w:val="nil"/>
              <w:right w:val="nil"/>
            </w:tcBorders>
            <w:shd w:val="clear" w:color="auto" w:fill="auto"/>
            <w:noWrap/>
            <w:vAlign w:val="bottom"/>
            <w:hideMark/>
          </w:tcPr>
          <w:p w:rsidRPr="00DF30A5" w:rsidR="00DF30A5" w:rsidP="00AE255C" w:rsidRDefault="00DF30A5" w14:paraId="549FA546"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 </w:t>
            </w:r>
          </w:p>
        </w:tc>
        <w:tc>
          <w:tcPr>
            <w:tcW w:w="1160" w:type="dxa"/>
            <w:tcBorders>
              <w:top w:val="single" w:color="000000" w:sz="4" w:space="0"/>
              <w:left w:val="nil"/>
              <w:bottom w:val="nil"/>
              <w:right w:val="nil"/>
            </w:tcBorders>
            <w:shd w:val="clear" w:color="auto" w:fill="auto"/>
            <w:noWrap/>
            <w:vAlign w:val="bottom"/>
            <w:hideMark/>
          </w:tcPr>
          <w:p w:rsidRPr="00DF30A5" w:rsidR="00DF30A5" w:rsidP="00AE255C" w:rsidRDefault="00DF30A5" w14:paraId="0B94638C"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 </w:t>
            </w:r>
          </w:p>
        </w:tc>
      </w:tr>
      <w:tr w:rsidRPr="00DF30A5" w:rsidR="00DF30A5" w:rsidTr="00DF30A5" w14:paraId="79314613" w14:textId="77777777">
        <w:trPr>
          <w:trHeight w:val="260"/>
        </w:trPr>
        <w:tc>
          <w:tcPr>
            <w:tcW w:w="1440" w:type="dxa"/>
            <w:tcBorders>
              <w:top w:val="nil"/>
              <w:left w:val="nil"/>
              <w:bottom w:val="nil"/>
              <w:right w:val="nil"/>
            </w:tcBorders>
            <w:shd w:val="clear" w:color="auto" w:fill="auto"/>
            <w:noWrap/>
            <w:vAlign w:val="bottom"/>
            <w:hideMark/>
          </w:tcPr>
          <w:p w:rsidRPr="00DF30A5" w:rsidR="00DF30A5" w:rsidP="00AE255C" w:rsidRDefault="00DF30A5" w14:paraId="7735CC3F" w14:textId="77777777">
            <w:pPr>
              <w:spacing w:after="0" w:line="360" w:lineRule="auto"/>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smoking</w:t>
            </w:r>
          </w:p>
        </w:tc>
        <w:tc>
          <w:tcPr>
            <w:tcW w:w="2529" w:type="dxa"/>
            <w:tcBorders>
              <w:top w:val="nil"/>
              <w:left w:val="nil"/>
              <w:bottom w:val="nil"/>
              <w:right w:val="nil"/>
            </w:tcBorders>
            <w:shd w:val="clear" w:color="auto" w:fill="auto"/>
            <w:noWrap/>
            <w:vAlign w:val="bottom"/>
            <w:hideMark/>
          </w:tcPr>
          <w:p w:rsidRPr="00DF30A5" w:rsidR="00DF30A5" w:rsidP="00AE255C" w:rsidRDefault="00DF30A5" w14:paraId="65E996C1"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-3.925***</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4D494C58"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-2.877***</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1002AAD5"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-83.87***</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51605F35"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-85.95**</w:t>
            </w:r>
          </w:p>
        </w:tc>
      </w:tr>
      <w:tr w:rsidRPr="00DF30A5" w:rsidR="00DF30A5" w:rsidTr="00DF30A5" w14:paraId="5BCFFFA2" w14:textId="77777777">
        <w:trPr>
          <w:trHeight w:val="260"/>
        </w:trPr>
        <w:tc>
          <w:tcPr>
            <w:tcW w:w="1440" w:type="dxa"/>
            <w:tcBorders>
              <w:top w:val="nil"/>
              <w:left w:val="nil"/>
              <w:bottom w:val="nil"/>
              <w:right w:val="nil"/>
            </w:tcBorders>
            <w:shd w:val="clear" w:color="auto" w:fill="auto"/>
            <w:noWrap/>
            <w:vAlign w:val="bottom"/>
            <w:hideMark/>
          </w:tcPr>
          <w:p w:rsidRPr="00DF30A5" w:rsidR="00DF30A5" w:rsidP="00AE255C" w:rsidRDefault="00DF30A5" w14:paraId="725A2E3A" w14:textId="77777777">
            <w:pPr>
              <w:spacing w:after="0" w:line="360" w:lineRule="auto"/>
              <w:jc w:val="center"/>
              <w:rPr>
                <w:rFonts w:ascii="Times New Roman" w:hAnsi="Times New Roman" w:eastAsia="Times New Roman" w:cs="Times New Roman"/>
                <w:kern w:val="0"/>
                <w:sz w:val="20"/>
                <w:szCs w:val="20"/>
                <w:lang w:eastAsia="zh-CN"/>
                <w14:ligatures w14:val="none"/>
              </w:rPr>
            </w:pPr>
          </w:p>
        </w:tc>
        <w:tc>
          <w:tcPr>
            <w:tcW w:w="2529" w:type="dxa"/>
            <w:tcBorders>
              <w:top w:val="nil"/>
              <w:left w:val="nil"/>
              <w:bottom w:val="nil"/>
              <w:right w:val="nil"/>
            </w:tcBorders>
            <w:shd w:val="clear" w:color="auto" w:fill="auto"/>
            <w:noWrap/>
            <w:vAlign w:val="bottom"/>
            <w:hideMark/>
          </w:tcPr>
          <w:p w:rsidRPr="00DF30A5" w:rsidR="00DF30A5" w:rsidP="00AE255C" w:rsidRDefault="00DF30A5" w14:paraId="08AC537F"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(0.773)</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560BDC51"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(1.115)</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200FFD93"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(14.53)</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207FA454"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(36.61)</w:t>
            </w:r>
          </w:p>
        </w:tc>
      </w:tr>
      <w:tr w:rsidRPr="00DF30A5" w:rsidR="00DF30A5" w:rsidTr="00DF30A5" w14:paraId="23D91B67" w14:textId="77777777">
        <w:trPr>
          <w:trHeight w:val="260"/>
        </w:trPr>
        <w:tc>
          <w:tcPr>
            <w:tcW w:w="1440" w:type="dxa"/>
            <w:tcBorders>
              <w:top w:val="nil"/>
              <w:left w:val="nil"/>
              <w:bottom w:val="nil"/>
              <w:right w:val="nil"/>
            </w:tcBorders>
            <w:shd w:val="clear" w:color="auto" w:fill="auto"/>
            <w:noWrap/>
            <w:vAlign w:val="bottom"/>
            <w:hideMark/>
          </w:tcPr>
          <w:p w:rsidRPr="00DF30A5" w:rsidR="00DF30A5" w:rsidP="00AE255C" w:rsidRDefault="00DF30A5" w14:paraId="558ED0E1" w14:textId="77777777">
            <w:pPr>
              <w:spacing w:after="0" w:line="360" w:lineRule="auto"/>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age</w:t>
            </w:r>
          </w:p>
        </w:tc>
        <w:tc>
          <w:tcPr>
            <w:tcW w:w="2529" w:type="dxa"/>
            <w:tcBorders>
              <w:top w:val="nil"/>
              <w:left w:val="nil"/>
              <w:bottom w:val="nil"/>
              <w:right w:val="nil"/>
            </w:tcBorders>
            <w:shd w:val="clear" w:color="auto" w:fill="auto"/>
            <w:noWrap/>
            <w:vAlign w:val="bottom"/>
            <w:hideMark/>
          </w:tcPr>
          <w:p w:rsidRPr="00DF30A5" w:rsidR="00DF30A5" w:rsidP="00AE255C" w:rsidRDefault="00DF30A5" w14:paraId="62F01836" w14:textId="77777777">
            <w:pPr>
              <w:spacing w:after="0" w:line="360" w:lineRule="auto"/>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2FDDAC9B"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3.252***</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663379BE" w14:textId="77777777">
            <w:pPr>
              <w:spacing w:after="0" w:line="360" w:lineRule="auto"/>
              <w:jc w:val="center"/>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5FD25A25"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2.896***</w:t>
            </w:r>
          </w:p>
        </w:tc>
      </w:tr>
      <w:tr w:rsidRPr="00DF30A5" w:rsidR="00DF30A5" w:rsidTr="00DF30A5" w14:paraId="78CE16D8" w14:textId="77777777">
        <w:trPr>
          <w:trHeight w:val="260"/>
        </w:trPr>
        <w:tc>
          <w:tcPr>
            <w:tcW w:w="1440" w:type="dxa"/>
            <w:tcBorders>
              <w:top w:val="nil"/>
              <w:left w:val="nil"/>
              <w:bottom w:val="nil"/>
              <w:right w:val="nil"/>
            </w:tcBorders>
            <w:shd w:val="clear" w:color="auto" w:fill="auto"/>
            <w:noWrap/>
            <w:vAlign w:val="bottom"/>
            <w:hideMark/>
          </w:tcPr>
          <w:p w:rsidRPr="00DF30A5" w:rsidR="00DF30A5" w:rsidP="00AE255C" w:rsidRDefault="00DF30A5" w14:paraId="5AFD0FB7" w14:textId="77777777">
            <w:pPr>
              <w:spacing w:after="0" w:line="360" w:lineRule="auto"/>
              <w:jc w:val="center"/>
              <w:rPr>
                <w:rFonts w:ascii="Times New Roman" w:hAnsi="Times New Roman" w:eastAsia="Times New Roman" w:cs="Times New Roman"/>
                <w:kern w:val="0"/>
                <w:sz w:val="20"/>
                <w:szCs w:val="20"/>
                <w:lang w:eastAsia="zh-CN"/>
                <w14:ligatures w14:val="none"/>
              </w:rPr>
            </w:pPr>
          </w:p>
        </w:tc>
        <w:tc>
          <w:tcPr>
            <w:tcW w:w="2529" w:type="dxa"/>
            <w:tcBorders>
              <w:top w:val="nil"/>
              <w:left w:val="nil"/>
              <w:bottom w:val="nil"/>
              <w:right w:val="nil"/>
            </w:tcBorders>
            <w:shd w:val="clear" w:color="auto" w:fill="auto"/>
            <w:noWrap/>
            <w:vAlign w:val="bottom"/>
            <w:hideMark/>
          </w:tcPr>
          <w:p w:rsidRPr="00DF30A5" w:rsidR="00DF30A5" w:rsidP="00AE255C" w:rsidRDefault="00DF30A5" w14:paraId="3950BC64" w14:textId="77777777">
            <w:pPr>
              <w:spacing w:after="0" w:line="360" w:lineRule="auto"/>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69582B28"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(0.142)</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767C8DC5" w14:textId="77777777">
            <w:pPr>
              <w:spacing w:after="0" w:line="360" w:lineRule="auto"/>
              <w:jc w:val="center"/>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2357C284"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(0.276)</w:t>
            </w:r>
          </w:p>
        </w:tc>
      </w:tr>
      <w:tr w:rsidRPr="00DF30A5" w:rsidR="00DF30A5" w:rsidTr="00DF30A5" w14:paraId="67A624E0" w14:textId="77777777">
        <w:trPr>
          <w:trHeight w:val="260"/>
        </w:trPr>
        <w:tc>
          <w:tcPr>
            <w:tcW w:w="1440" w:type="dxa"/>
            <w:tcBorders>
              <w:top w:val="nil"/>
              <w:left w:val="nil"/>
              <w:bottom w:val="nil"/>
              <w:right w:val="nil"/>
            </w:tcBorders>
            <w:shd w:val="clear" w:color="auto" w:fill="auto"/>
            <w:noWrap/>
            <w:vAlign w:val="bottom"/>
            <w:hideMark/>
          </w:tcPr>
          <w:p w:rsidRPr="00DF30A5" w:rsidR="00DF30A5" w:rsidP="00AE255C" w:rsidRDefault="00DF30A5" w14:paraId="154F54F5" w14:textId="77777777">
            <w:pPr>
              <w:spacing w:after="0" w:line="360" w:lineRule="auto"/>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urban</w:t>
            </w:r>
          </w:p>
        </w:tc>
        <w:tc>
          <w:tcPr>
            <w:tcW w:w="2529" w:type="dxa"/>
            <w:tcBorders>
              <w:top w:val="nil"/>
              <w:left w:val="nil"/>
              <w:bottom w:val="nil"/>
              <w:right w:val="nil"/>
            </w:tcBorders>
            <w:shd w:val="clear" w:color="auto" w:fill="auto"/>
            <w:noWrap/>
            <w:vAlign w:val="bottom"/>
            <w:hideMark/>
          </w:tcPr>
          <w:p w:rsidRPr="00DF30A5" w:rsidR="00DF30A5" w:rsidP="00AE255C" w:rsidRDefault="00DF30A5" w14:paraId="1F7AF17B" w14:textId="77777777">
            <w:pPr>
              <w:spacing w:after="0" w:line="360" w:lineRule="auto"/>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4A8EB12F"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2.359***</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5F302613" w14:textId="77777777">
            <w:pPr>
              <w:spacing w:after="0" w:line="360" w:lineRule="auto"/>
              <w:jc w:val="center"/>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5531841D"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-0.499</w:t>
            </w:r>
          </w:p>
        </w:tc>
      </w:tr>
      <w:tr w:rsidRPr="00DF30A5" w:rsidR="00DF30A5" w:rsidTr="00DF30A5" w14:paraId="1FC814BD" w14:textId="77777777">
        <w:trPr>
          <w:trHeight w:val="260"/>
        </w:trPr>
        <w:tc>
          <w:tcPr>
            <w:tcW w:w="1440" w:type="dxa"/>
            <w:tcBorders>
              <w:top w:val="nil"/>
              <w:left w:val="nil"/>
              <w:bottom w:val="nil"/>
              <w:right w:val="nil"/>
            </w:tcBorders>
            <w:shd w:val="clear" w:color="auto" w:fill="auto"/>
            <w:noWrap/>
            <w:vAlign w:val="bottom"/>
            <w:hideMark/>
          </w:tcPr>
          <w:p w:rsidRPr="00DF30A5" w:rsidR="00DF30A5" w:rsidP="00AE255C" w:rsidRDefault="00DF30A5" w14:paraId="6BE18522" w14:textId="77777777">
            <w:pPr>
              <w:spacing w:after="0" w:line="360" w:lineRule="auto"/>
              <w:jc w:val="center"/>
              <w:rPr>
                <w:rFonts w:ascii="Times New Roman" w:hAnsi="Times New Roman" w:eastAsia="Times New Roman" w:cs="Times New Roman"/>
                <w:kern w:val="0"/>
                <w:sz w:val="20"/>
                <w:szCs w:val="20"/>
                <w:lang w:eastAsia="zh-CN"/>
                <w14:ligatures w14:val="none"/>
              </w:rPr>
            </w:pPr>
          </w:p>
        </w:tc>
        <w:tc>
          <w:tcPr>
            <w:tcW w:w="2529" w:type="dxa"/>
            <w:tcBorders>
              <w:top w:val="nil"/>
              <w:left w:val="nil"/>
              <w:bottom w:val="nil"/>
              <w:right w:val="nil"/>
            </w:tcBorders>
            <w:shd w:val="clear" w:color="auto" w:fill="auto"/>
            <w:noWrap/>
            <w:vAlign w:val="bottom"/>
            <w:hideMark/>
          </w:tcPr>
          <w:p w:rsidRPr="00DF30A5" w:rsidR="00DF30A5" w:rsidP="00AE255C" w:rsidRDefault="00DF30A5" w14:paraId="45BD4870" w14:textId="77777777">
            <w:pPr>
              <w:spacing w:after="0" w:line="360" w:lineRule="auto"/>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0990B780"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(0.687)</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0FDC4F91" w14:textId="77777777">
            <w:pPr>
              <w:spacing w:after="0" w:line="360" w:lineRule="auto"/>
              <w:jc w:val="center"/>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11E52BA5"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(1.667)</w:t>
            </w:r>
          </w:p>
        </w:tc>
      </w:tr>
      <w:tr w:rsidRPr="00DF30A5" w:rsidR="00DF30A5" w:rsidTr="00DF30A5" w14:paraId="660F3F94" w14:textId="77777777">
        <w:trPr>
          <w:trHeight w:val="260"/>
        </w:trPr>
        <w:tc>
          <w:tcPr>
            <w:tcW w:w="1440" w:type="dxa"/>
            <w:tcBorders>
              <w:top w:val="nil"/>
              <w:left w:val="nil"/>
              <w:bottom w:val="nil"/>
              <w:right w:val="nil"/>
            </w:tcBorders>
            <w:shd w:val="clear" w:color="auto" w:fill="auto"/>
            <w:noWrap/>
            <w:vAlign w:val="bottom"/>
            <w:hideMark/>
          </w:tcPr>
          <w:p w:rsidRPr="00DF30A5" w:rsidR="00DF30A5" w:rsidP="00AE255C" w:rsidRDefault="00DF30A5" w14:paraId="59D04830" w14:textId="77777777">
            <w:pPr>
              <w:spacing w:after="0" w:line="360" w:lineRule="auto"/>
              <w:rPr>
                <w:rFonts w:ascii="Times New Roman" w:hAnsi="Times New Roman" w:eastAsia="Times New Roman" w:cs="Times New Roman"/>
                <w:kern w:val="0"/>
                <w:sz w:val="20"/>
                <w:szCs w:val="20"/>
                <w:lang w:eastAsia="zh-CN"/>
                <w14:ligatures w14:val="none"/>
              </w:rPr>
            </w:pPr>
            <w:proofErr w:type="spellStart"/>
            <w:r w:rsidRPr="00DF30A5">
              <w:rPr>
                <w:rFonts w:ascii="Times New Roman" w:hAnsi="Times New Roman" w:eastAsia="Times New Roman" w:cs="Times New Roman"/>
                <w:kern w:val="0"/>
                <w:sz w:val="20"/>
                <w:szCs w:val="20"/>
                <w:lang w:eastAsia="zh-CN"/>
                <w14:ligatures w14:val="none"/>
              </w:rPr>
              <w:t>myeduc</w:t>
            </w:r>
            <w:proofErr w:type="spellEnd"/>
          </w:p>
        </w:tc>
        <w:tc>
          <w:tcPr>
            <w:tcW w:w="2529" w:type="dxa"/>
            <w:tcBorders>
              <w:top w:val="nil"/>
              <w:left w:val="nil"/>
              <w:bottom w:val="nil"/>
              <w:right w:val="nil"/>
            </w:tcBorders>
            <w:shd w:val="clear" w:color="auto" w:fill="auto"/>
            <w:noWrap/>
            <w:vAlign w:val="bottom"/>
            <w:hideMark/>
          </w:tcPr>
          <w:p w:rsidRPr="00DF30A5" w:rsidR="00DF30A5" w:rsidP="00AE255C" w:rsidRDefault="00DF30A5" w14:paraId="266E35C0" w14:textId="77777777">
            <w:pPr>
              <w:spacing w:after="0" w:line="360" w:lineRule="auto"/>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6D10D832"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0.531***</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3A42E103" w14:textId="77777777">
            <w:pPr>
              <w:spacing w:after="0" w:line="360" w:lineRule="auto"/>
              <w:jc w:val="center"/>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32BF0AD4"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0.325**</w:t>
            </w:r>
          </w:p>
        </w:tc>
      </w:tr>
      <w:tr w:rsidRPr="00DF30A5" w:rsidR="00DF30A5" w:rsidTr="00DF30A5" w14:paraId="11688B02" w14:textId="77777777">
        <w:trPr>
          <w:trHeight w:val="260"/>
        </w:trPr>
        <w:tc>
          <w:tcPr>
            <w:tcW w:w="1440" w:type="dxa"/>
            <w:tcBorders>
              <w:top w:val="nil"/>
              <w:left w:val="nil"/>
              <w:bottom w:val="nil"/>
              <w:right w:val="nil"/>
            </w:tcBorders>
            <w:shd w:val="clear" w:color="auto" w:fill="auto"/>
            <w:noWrap/>
            <w:vAlign w:val="bottom"/>
            <w:hideMark/>
          </w:tcPr>
          <w:p w:rsidRPr="00DF30A5" w:rsidR="00DF30A5" w:rsidP="00AE255C" w:rsidRDefault="00DF30A5" w14:paraId="7207056D" w14:textId="77777777">
            <w:pPr>
              <w:spacing w:after="0" w:line="360" w:lineRule="auto"/>
              <w:jc w:val="center"/>
              <w:rPr>
                <w:rFonts w:ascii="Times New Roman" w:hAnsi="Times New Roman" w:eastAsia="Times New Roman" w:cs="Times New Roman"/>
                <w:kern w:val="0"/>
                <w:sz w:val="20"/>
                <w:szCs w:val="20"/>
                <w:lang w:eastAsia="zh-CN"/>
                <w14:ligatures w14:val="none"/>
              </w:rPr>
            </w:pPr>
          </w:p>
        </w:tc>
        <w:tc>
          <w:tcPr>
            <w:tcW w:w="2529" w:type="dxa"/>
            <w:tcBorders>
              <w:top w:val="nil"/>
              <w:left w:val="nil"/>
              <w:bottom w:val="nil"/>
              <w:right w:val="nil"/>
            </w:tcBorders>
            <w:shd w:val="clear" w:color="auto" w:fill="auto"/>
            <w:noWrap/>
            <w:vAlign w:val="bottom"/>
            <w:hideMark/>
          </w:tcPr>
          <w:p w:rsidRPr="00DF30A5" w:rsidR="00DF30A5" w:rsidP="00AE255C" w:rsidRDefault="00DF30A5" w14:paraId="12681FAF" w14:textId="77777777">
            <w:pPr>
              <w:spacing w:after="0" w:line="360" w:lineRule="auto"/>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3F94446E"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(0.0780)</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36121138" w14:textId="77777777">
            <w:pPr>
              <w:spacing w:after="0" w:line="360" w:lineRule="auto"/>
              <w:jc w:val="center"/>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6E2B6257"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(0.156)</w:t>
            </w:r>
          </w:p>
        </w:tc>
      </w:tr>
      <w:tr w:rsidRPr="00DF30A5" w:rsidR="00DF30A5" w:rsidTr="00DF30A5" w14:paraId="43B8CEA2" w14:textId="77777777">
        <w:trPr>
          <w:trHeight w:val="260"/>
        </w:trPr>
        <w:tc>
          <w:tcPr>
            <w:tcW w:w="1440" w:type="dxa"/>
            <w:tcBorders>
              <w:top w:val="nil"/>
              <w:left w:val="nil"/>
              <w:bottom w:val="nil"/>
              <w:right w:val="nil"/>
            </w:tcBorders>
            <w:shd w:val="clear" w:color="auto" w:fill="auto"/>
            <w:noWrap/>
            <w:vAlign w:val="bottom"/>
            <w:hideMark/>
          </w:tcPr>
          <w:p w:rsidRPr="00DF30A5" w:rsidR="00DF30A5" w:rsidP="00AE255C" w:rsidRDefault="00DF30A5" w14:paraId="72A998AD" w14:textId="77777777">
            <w:pPr>
              <w:spacing w:after="0" w:line="360" w:lineRule="auto"/>
              <w:rPr>
                <w:rFonts w:ascii="Times New Roman" w:hAnsi="Times New Roman" w:eastAsia="Times New Roman" w:cs="Times New Roman"/>
                <w:kern w:val="0"/>
                <w:sz w:val="20"/>
                <w:szCs w:val="20"/>
                <w:lang w:eastAsia="zh-CN"/>
                <w14:ligatures w14:val="none"/>
              </w:rPr>
            </w:pPr>
            <w:proofErr w:type="spellStart"/>
            <w:r w:rsidRPr="00DF30A5">
              <w:rPr>
                <w:rFonts w:ascii="Times New Roman" w:hAnsi="Times New Roman" w:eastAsia="Times New Roman" w:cs="Times New Roman"/>
                <w:kern w:val="0"/>
                <w:sz w:val="20"/>
                <w:szCs w:val="20"/>
                <w:lang w:eastAsia="zh-CN"/>
                <w14:ligatures w14:val="none"/>
              </w:rPr>
              <w:t>fyeduc</w:t>
            </w:r>
            <w:proofErr w:type="spellEnd"/>
          </w:p>
        </w:tc>
        <w:tc>
          <w:tcPr>
            <w:tcW w:w="2529" w:type="dxa"/>
            <w:tcBorders>
              <w:top w:val="nil"/>
              <w:left w:val="nil"/>
              <w:bottom w:val="nil"/>
              <w:right w:val="nil"/>
            </w:tcBorders>
            <w:shd w:val="clear" w:color="auto" w:fill="auto"/>
            <w:noWrap/>
            <w:vAlign w:val="bottom"/>
            <w:hideMark/>
          </w:tcPr>
          <w:p w:rsidRPr="00DF30A5" w:rsidR="00DF30A5" w:rsidP="00AE255C" w:rsidRDefault="00DF30A5" w14:paraId="6F531397" w14:textId="77777777">
            <w:pPr>
              <w:spacing w:after="0" w:line="360" w:lineRule="auto"/>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612373AD"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0.272***</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28199C60" w14:textId="77777777">
            <w:pPr>
              <w:spacing w:after="0" w:line="360" w:lineRule="auto"/>
              <w:jc w:val="center"/>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7990D142"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0.0750</w:t>
            </w:r>
          </w:p>
        </w:tc>
      </w:tr>
      <w:tr w:rsidRPr="00DF30A5" w:rsidR="00DF30A5" w:rsidTr="00DF30A5" w14:paraId="375F9378" w14:textId="77777777">
        <w:trPr>
          <w:trHeight w:val="260"/>
        </w:trPr>
        <w:tc>
          <w:tcPr>
            <w:tcW w:w="1440" w:type="dxa"/>
            <w:tcBorders>
              <w:top w:val="nil"/>
              <w:left w:val="nil"/>
              <w:bottom w:val="nil"/>
              <w:right w:val="nil"/>
            </w:tcBorders>
            <w:shd w:val="clear" w:color="auto" w:fill="auto"/>
            <w:noWrap/>
            <w:vAlign w:val="bottom"/>
            <w:hideMark/>
          </w:tcPr>
          <w:p w:rsidRPr="00DF30A5" w:rsidR="00DF30A5" w:rsidP="00AE255C" w:rsidRDefault="00DF30A5" w14:paraId="23DBE7DB" w14:textId="77777777">
            <w:pPr>
              <w:spacing w:after="0" w:line="360" w:lineRule="auto"/>
              <w:jc w:val="center"/>
              <w:rPr>
                <w:rFonts w:ascii="Times New Roman" w:hAnsi="Times New Roman" w:eastAsia="Times New Roman" w:cs="Times New Roman"/>
                <w:kern w:val="0"/>
                <w:sz w:val="20"/>
                <w:szCs w:val="20"/>
                <w:lang w:eastAsia="zh-CN"/>
                <w14:ligatures w14:val="none"/>
              </w:rPr>
            </w:pPr>
          </w:p>
        </w:tc>
        <w:tc>
          <w:tcPr>
            <w:tcW w:w="2529" w:type="dxa"/>
            <w:tcBorders>
              <w:top w:val="nil"/>
              <w:left w:val="nil"/>
              <w:bottom w:val="nil"/>
              <w:right w:val="nil"/>
            </w:tcBorders>
            <w:shd w:val="clear" w:color="auto" w:fill="auto"/>
            <w:noWrap/>
            <w:vAlign w:val="bottom"/>
            <w:hideMark/>
          </w:tcPr>
          <w:p w:rsidRPr="00DF30A5" w:rsidR="00DF30A5" w:rsidP="00AE255C" w:rsidRDefault="00DF30A5" w14:paraId="465A8F94" w14:textId="77777777">
            <w:pPr>
              <w:spacing w:after="0" w:line="360" w:lineRule="auto"/>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1B43047F"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(0.0762)</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75104CE8" w14:textId="77777777">
            <w:pPr>
              <w:spacing w:after="0" w:line="360" w:lineRule="auto"/>
              <w:jc w:val="center"/>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0D635925"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(0.153)</w:t>
            </w:r>
          </w:p>
        </w:tc>
      </w:tr>
      <w:tr w:rsidRPr="00DF30A5" w:rsidR="00DF30A5" w:rsidTr="00DF30A5" w14:paraId="76F4C923" w14:textId="77777777">
        <w:trPr>
          <w:trHeight w:val="260"/>
        </w:trPr>
        <w:tc>
          <w:tcPr>
            <w:tcW w:w="1440" w:type="dxa"/>
            <w:tcBorders>
              <w:top w:val="nil"/>
              <w:left w:val="nil"/>
              <w:bottom w:val="nil"/>
              <w:right w:val="nil"/>
            </w:tcBorders>
            <w:shd w:val="clear" w:color="auto" w:fill="auto"/>
            <w:noWrap/>
            <w:vAlign w:val="bottom"/>
            <w:hideMark/>
          </w:tcPr>
          <w:p w:rsidRPr="00DF30A5" w:rsidR="00DF30A5" w:rsidP="00AE255C" w:rsidRDefault="00DF30A5" w14:paraId="68A930D1" w14:textId="77777777">
            <w:pPr>
              <w:spacing w:after="0" w:line="360" w:lineRule="auto"/>
              <w:rPr>
                <w:rFonts w:ascii="Times New Roman" w:hAnsi="Times New Roman" w:eastAsia="Times New Roman" w:cs="Times New Roman"/>
                <w:kern w:val="0"/>
                <w:sz w:val="20"/>
                <w:szCs w:val="20"/>
                <w:lang w:eastAsia="zh-CN"/>
                <w14:ligatures w14:val="none"/>
              </w:rPr>
            </w:pPr>
            <w:proofErr w:type="spellStart"/>
            <w:r w:rsidRPr="00DF30A5">
              <w:rPr>
                <w:rFonts w:ascii="Times New Roman" w:hAnsi="Times New Roman" w:eastAsia="Times New Roman" w:cs="Times New Roman"/>
                <w:kern w:val="0"/>
                <w:sz w:val="20"/>
                <w:szCs w:val="20"/>
                <w:lang w:eastAsia="zh-CN"/>
                <w14:ligatures w14:val="none"/>
              </w:rPr>
              <w:t>fatherwork</w:t>
            </w:r>
            <w:proofErr w:type="spellEnd"/>
          </w:p>
        </w:tc>
        <w:tc>
          <w:tcPr>
            <w:tcW w:w="2529" w:type="dxa"/>
            <w:tcBorders>
              <w:top w:val="nil"/>
              <w:left w:val="nil"/>
              <w:bottom w:val="nil"/>
              <w:right w:val="nil"/>
            </w:tcBorders>
            <w:shd w:val="clear" w:color="auto" w:fill="auto"/>
            <w:noWrap/>
            <w:vAlign w:val="bottom"/>
            <w:hideMark/>
          </w:tcPr>
          <w:p w:rsidRPr="00DF30A5" w:rsidR="00DF30A5" w:rsidP="00AE255C" w:rsidRDefault="00DF30A5" w14:paraId="3DC2B40B" w14:textId="77777777">
            <w:pPr>
              <w:spacing w:after="0" w:line="360" w:lineRule="auto"/>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7181D5F8"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2.162</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1CFA9257" w14:textId="77777777">
            <w:pPr>
              <w:spacing w:after="0" w:line="360" w:lineRule="auto"/>
              <w:jc w:val="center"/>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53CCE833" w14:textId="77777777">
            <w:pPr>
              <w:spacing w:after="0" w:line="360" w:lineRule="auto"/>
              <w:jc w:val="center"/>
              <w:rPr>
                <w:rFonts w:ascii="Times New Roman" w:hAnsi="Times New Roman" w:eastAsia="Times New Roman" w:cs="Times New Roman"/>
                <w:kern w:val="0"/>
                <w:sz w:val="20"/>
                <w:szCs w:val="20"/>
                <w:lang w:eastAsia="zh-CN"/>
                <w14:ligatures w14:val="none"/>
              </w:rPr>
            </w:pPr>
          </w:p>
        </w:tc>
      </w:tr>
      <w:tr w:rsidRPr="00DF30A5" w:rsidR="00DF30A5" w:rsidTr="00DF30A5" w14:paraId="725D6482" w14:textId="77777777">
        <w:trPr>
          <w:trHeight w:val="260"/>
        </w:trPr>
        <w:tc>
          <w:tcPr>
            <w:tcW w:w="1440" w:type="dxa"/>
            <w:tcBorders>
              <w:top w:val="nil"/>
              <w:left w:val="nil"/>
              <w:bottom w:val="nil"/>
              <w:right w:val="nil"/>
            </w:tcBorders>
            <w:shd w:val="clear" w:color="auto" w:fill="auto"/>
            <w:noWrap/>
            <w:vAlign w:val="bottom"/>
            <w:hideMark/>
          </w:tcPr>
          <w:p w:rsidRPr="00DF30A5" w:rsidR="00DF30A5" w:rsidP="00AE255C" w:rsidRDefault="00DF30A5" w14:paraId="27D53109" w14:textId="77777777">
            <w:pPr>
              <w:spacing w:after="0" w:line="360" w:lineRule="auto"/>
              <w:jc w:val="center"/>
              <w:rPr>
                <w:rFonts w:ascii="Times New Roman" w:hAnsi="Times New Roman" w:eastAsia="Times New Roman" w:cs="Times New Roman"/>
                <w:kern w:val="0"/>
                <w:sz w:val="20"/>
                <w:szCs w:val="20"/>
                <w:lang w:eastAsia="zh-CN"/>
                <w14:ligatures w14:val="none"/>
              </w:rPr>
            </w:pPr>
          </w:p>
        </w:tc>
        <w:tc>
          <w:tcPr>
            <w:tcW w:w="2529" w:type="dxa"/>
            <w:tcBorders>
              <w:top w:val="nil"/>
              <w:left w:val="nil"/>
              <w:bottom w:val="nil"/>
              <w:right w:val="nil"/>
            </w:tcBorders>
            <w:shd w:val="clear" w:color="auto" w:fill="auto"/>
            <w:noWrap/>
            <w:vAlign w:val="bottom"/>
            <w:hideMark/>
          </w:tcPr>
          <w:p w:rsidRPr="00DF30A5" w:rsidR="00DF30A5" w:rsidP="00AE255C" w:rsidRDefault="00DF30A5" w14:paraId="38C700B5" w14:textId="77777777">
            <w:pPr>
              <w:spacing w:after="0" w:line="360" w:lineRule="auto"/>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457302CF"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(2.088)</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683F9DFB" w14:textId="77777777">
            <w:pPr>
              <w:spacing w:after="0" w:line="360" w:lineRule="auto"/>
              <w:jc w:val="center"/>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6B9C9DC4" w14:textId="77777777">
            <w:pPr>
              <w:spacing w:after="0" w:line="360" w:lineRule="auto"/>
              <w:jc w:val="center"/>
              <w:rPr>
                <w:rFonts w:ascii="Times New Roman" w:hAnsi="Times New Roman" w:eastAsia="Times New Roman" w:cs="Times New Roman"/>
                <w:kern w:val="0"/>
                <w:sz w:val="20"/>
                <w:szCs w:val="20"/>
                <w:lang w:eastAsia="zh-CN"/>
                <w14:ligatures w14:val="none"/>
              </w:rPr>
            </w:pPr>
          </w:p>
        </w:tc>
      </w:tr>
      <w:tr w:rsidRPr="00DF30A5" w:rsidR="00DF30A5" w:rsidTr="00DF30A5" w14:paraId="289ECCA6" w14:textId="77777777">
        <w:trPr>
          <w:trHeight w:val="260"/>
        </w:trPr>
        <w:tc>
          <w:tcPr>
            <w:tcW w:w="1440" w:type="dxa"/>
            <w:tcBorders>
              <w:top w:val="nil"/>
              <w:left w:val="nil"/>
              <w:bottom w:val="nil"/>
              <w:right w:val="nil"/>
            </w:tcBorders>
            <w:shd w:val="clear" w:color="auto" w:fill="auto"/>
            <w:noWrap/>
            <w:vAlign w:val="bottom"/>
            <w:hideMark/>
          </w:tcPr>
          <w:p w:rsidRPr="00DF30A5" w:rsidR="00DF30A5" w:rsidP="00AE255C" w:rsidRDefault="00DF30A5" w14:paraId="03E5B642" w14:textId="77777777">
            <w:pPr>
              <w:spacing w:after="0" w:line="360" w:lineRule="auto"/>
              <w:rPr>
                <w:rFonts w:ascii="Times New Roman" w:hAnsi="Times New Roman" w:eastAsia="Times New Roman" w:cs="Times New Roman"/>
                <w:kern w:val="0"/>
                <w:sz w:val="20"/>
                <w:szCs w:val="20"/>
                <w:lang w:eastAsia="zh-CN"/>
                <w14:ligatures w14:val="none"/>
              </w:rPr>
            </w:pPr>
            <w:proofErr w:type="spellStart"/>
            <w:r w:rsidRPr="00DF30A5">
              <w:rPr>
                <w:rFonts w:ascii="Times New Roman" w:hAnsi="Times New Roman" w:eastAsia="Times New Roman" w:cs="Times New Roman"/>
                <w:kern w:val="0"/>
                <w:sz w:val="20"/>
                <w:szCs w:val="20"/>
                <w:lang w:eastAsia="zh-CN"/>
                <w14:ligatures w14:val="none"/>
              </w:rPr>
              <w:t>motherwork</w:t>
            </w:r>
            <w:proofErr w:type="spellEnd"/>
          </w:p>
        </w:tc>
        <w:tc>
          <w:tcPr>
            <w:tcW w:w="2529" w:type="dxa"/>
            <w:tcBorders>
              <w:top w:val="nil"/>
              <w:left w:val="nil"/>
              <w:bottom w:val="nil"/>
              <w:right w:val="nil"/>
            </w:tcBorders>
            <w:shd w:val="clear" w:color="auto" w:fill="auto"/>
            <w:noWrap/>
            <w:vAlign w:val="bottom"/>
            <w:hideMark/>
          </w:tcPr>
          <w:p w:rsidRPr="00DF30A5" w:rsidR="00DF30A5" w:rsidP="00AE255C" w:rsidRDefault="00DF30A5" w14:paraId="1E8DAC2A" w14:textId="77777777">
            <w:pPr>
              <w:spacing w:after="0" w:line="360" w:lineRule="auto"/>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3C1284D9"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0.368</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2D7F5E83" w14:textId="77777777">
            <w:pPr>
              <w:spacing w:after="0" w:line="360" w:lineRule="auto"/>
              <w:jc w:val="center"/>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0A598DBA" w14:textId="77777777">
            <w:pPr>
              <w:spacing w:after="0" w:line="360" w:lineRule="auto"/>
              <w:jc w:val="center"/>
              <w:rPr>
                <w:rFonts w:ascii="Times New Roman" w:hAnsi="Times New Roman" w:eastAsia="Times New Roman" w:cs="Times New Roman"/>
                <w:kern w:val="0"/>
                <w:sz w:val="20"/>
                <w:szCs w:val="20"/>
                <w:lang w:eastAsia="zh-CN"/>
                <w14:ligatures w14:val="none"/>
              </w:rPr>
            </w:pPr>
          </w:p>
        </w:tc>
      </w:tr>
      <w:tr w:rsidRPr="00DF30A5" w:rsidR="00DF30A5" w:rsidTr="00DF30A5" w14:paraId="174D06DC" w14:textId="77777777">
        <w:trPr>
          <w:trHeight w:val="260"/>
        </w:trPr>
        <w:tc>
          <w:tcPr>
            <w:tcW w:w="1440" w:type="dxa"/>
            <w:tcBorders>
              <w:top w:val="nil"/>
              <w:left w:val="nil"/>
              <w:bottom w:val="nil"/>
              <w:right w:val="nil"/>
            </w:tcBorders>
            <w:shd w:val="clear" w:color="auto" w:fill="auto"/>
            <w:noWrap/>
            <w:vAlign w:val="bottom"/>
            <w:hideMark/>
          </w:tcPr>
          <w:p w:rsidRPr="00DF30A5" w:rsidR="00DF30A5" w:rsidP="00AE255C" w:rsidRDefault="00DF30A5" w14:paraId="6F1DB8FE" w14:textId="77777777">
            <w:pPr>
              <w:spacing w:after="0" w:line="360" w:lineRule="auto"/>
              <w:jc w:val="center"/>
              <w:rPr>
                <w:rFonts w:ascii="Times New Roman" w:hAnsi="Times New Roman" w:eastAsia="Times New Roman" w:cs="Times New Roman"/>
                <w:kern w:val="0"/>
                <w:sz w:val="20"/>
                <w:szCs w:val="20"/>
                <w:lang w:eastAsia="zh-CN"/>
                <w14:ligatures w14:val="none"/>
              </w:rPr>
            </w:pPr>
          </w:p>
        </w:tc>
        <w:tc>
          <w:tcPr>
            <w:tcW w:w="2529" w:type="dxa"/>
            <w:tcBorders>
              <w:top w:val="nil"/>
              <w:left w:val="nil"/>
              <w:bottom w:val="nil"/>
              <w:right w:val="nil"/>
            </w:tcBorders>
            <w:shd w:val="clear" w:color="auto" w:fill="auto"/>
            <w:noWrap/>
            <w:vAlign w:val="bottom"/>
            <w:hideMark/>
          </w:tcPr>
          <w:p w:rsidRPr="00DF30A5" w:rsidR="00DF30A5" w:rsidP="00AE255C" w:rsidRDefault="00DF30A5" w14:paraId="624EED6B" w14:textId="77777777">
            <w:pPr>
              <w:spacing w:after="0" w:line="360" w:lineRule="auto"/>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08F71989"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(0.658)</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0A9B5352" w14:textId="77777777">
            <w:pPr>
              <w:spacing w:after="0" w:line="360" w:lineRule="auto"/>
              <w:jc w:val="center"/>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03D82D43" w14:textId="77777777">
            <w:pPr>
              <w:spacing w:after="0" w:line="360" w:lineRule="auto"/>
              <w:jc w:val="center"/>
              <w:rPr>
                <w:rFonts w:ascii="Times New Roman" w:hAnsi="Times New Roman" w:eastAsia="Times New Roman" w:cs="Times New Roman"/>
                <w:kern w:val="0"/>
                <w:sz w:val="20"/>
                <w:szCs w:val="20"/>
                <w:lang w:eastAsia="zh-CN"/>
                <w14:ligatures w14:val="none"/>
              </w:rPr>
            </w:pPr>
          </w:p>
        </w:tc>
      </w:tr>
      <w:tr w:rsidRPr="00DF30A5" w:rsidR="00DF30A5" w:rsidTr="00DF30A5" w14:paraId="7B4A7B07" w14:textId="77777777">
        <w:trPr>
          <w:trHeight w:val="260"/>
        </w:trPr>
        <w:tc>
          <w:tcPr>
            <w:tcW w:w="1440" w:type="dxa"/>
            <w:tcBorders>
              <w:top w:val="nil"/>
              <w:left w:val="nil"/>
              <w:bottom w:val="nil"/>
              <w:right w:val="nil"/>
            </w:tcBorders>
            <w:shd w:val="clear" w:color="auto" w:fill="auto"/>
            <w:noWrap/>
            <w:vAlign w:val="bottom"/>
            <w:hideMark/>
          </w:tcPr>
          <w:p w:rsidRPr="00DF30A5" w:rsidR="00DF30A5" w:rsidP="00AE255C" w:rsidRDefault="00DF30A5" w14:paraId="010CDD26" w14:textId="77777777">
            <w:pPr>
              <w:spacing w:after="0" w:line="360" w:lineRule="auto"/>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Constant</w:t>
            </w:r>
          </w:p>
        </w:tc>
        <w:tc>
          <w:tcPr>
            <w:tcW w:w="2529" w:type="dxa"/>
            <w:tcBorders>
              <w:top w:val="nil"/>
              <w:left w:val="nil"/>
              <w:bottom w:val="nil"/>
              <w:right w:val="nil"/>
            </w:tcBorders>
            <w:shd w:val="clear" w:color="auto" w:fill="auto"/>
            <w:noWrap/>
            <w:vAlign w:val="bottom"/>
            <w:hideMark/>
          </w:tcPr>
          <w:p w:rsidRPr="00DF30A5" w:rsidR="00DF30A5" w:rsidP="00AE255C" w:rsidRDefault="00DF30A5" w14:paraId="658CA942"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70.41***</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60463A7E"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19.72***</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013EE033"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141.4***</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642BB1A2"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105.7***</w:t>
            </w:r>
          </w:p>
        </w:tc>
      </w:tr>
      <w:tr w:rsidRPr="00DF30A5" w:rsidR="00DF30A5" w:rsidTr="00DF30A5" w14:paraId="1BA54E49" w14:textId="77777777">
        <w:trPr>
          <w:trHeight w:val="260"/>
        </w:trPr>
        <w:tc>
          <w:tcPr>
            <w:tcW w:w="1440" w:type="dxa"/>
            <w:tcBorders>
              <w:top w:val="nil"/>
              <w:left w:val="nil"/>
              <w:bottom w:val="nil"/>
              <w:right w:val="nil"/>
            </w:tcBorders>
            <w:shd w:val="clear" w:color="auto" w:fill="auto"/>
            <w:noWrap/>
            <w:vAlign w:val="bottom"/>
            <w:hideMark/>
          </w:tcPr>
          <w:p w:rsidRPr="00DF30A5" w:rsidR="00DF30A5" w:rsidP="00AE255C" w:rsidRDefault="00DF30A5" w14:paraId="735EA56A" w14:textId="77777777">
            <w:pPr>
              <w:spacing w:after="0" w:line="360" w:lineRule="auto"/>
              <w:jc w:val="center"/>
              <w:rPr>
                <w:rFonts w:ascii="Times New Roman" w:hAnsi="Times New Roman" w:eastAsia="Times New Roman" w:cs="Times New Roman"/>
                <w:kern w:val="0"/>
                <w:sz w:val="20"/>
                <w:szCs w:val="20"/>
                <w:lang w:eastAsia="zh-CN"/>
                <w14:ligatures w14:val="none"/>
              </w:rPr>
            </w:pPr>
          </w:p>
        </w:tc>
        <w:tc>
          <w:tcPr>
            <w:tcW w:w="2529" w:type="dxa"/>
            <w:tcBorders>
              <w:top w:val="nil"/>
              <w:left w:val="nil"/>
              <w:bottom w:val="nil"/>
              <w:right w:val="nil"/>
            </w:tcBorders>
            <w:shd w:val="clear" w:color="auto" w:fill="auto"/>
            <w:noWrap/>
            <w:vAlign w:val="bottom"/>
            <w:hideMark/>
          </w:tcPr>
          <w:p w:rsidRPr="00DF30A5" w:rsidR="00DF30A5" w:rsidP="00AE255C" w:rsidRDefault="00DF30A5" w14:paraId="10FCC6AD"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(0.720)</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4C5E955E"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(2.880)</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63950BAA"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(12.91)</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67ED74C3"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(36.93)</w:t>
            </w:r>
          </w:p>
        </w:tc>
      </w:tr>
      <w:tr w:rsidRPr="00DF30A5" w:rsidR="00DF30A5" w:rsidTr="00DF30A5" w14:paraId="1E512FE5" w14:textId="77777777">
        <w:trPr>
          <w:trHeight w:val="260"/>
        </w:trPr>
        <w:tc>
          <w:tcPr>
            <w:tcW w:w="1440" w:type="dxa"/>
            <w:tcBorders>
              <w:top w:val="nil"/>
              <w:left w:val="nil"/>
              <w:bottom w:val="nil"/>
              <w:right w:val="nil"/>
            </w:tcBorders>
            <w:shd w:val="clear" w:color="auto" w:fill="auto"/>
            <w:noWrap/>
            <w:vAlign w:val="bottom"/>
            <w:hideMark/>
          </w:tcPr>
          <w:p w:rsidRPr="00DF30A5" w:rsidR="00DF30A5" w:rsidP="00AE255C" w:rsidRDefault="00DF30A5" w14:paraId="2FB8FA25" w14:textId="77777777">
            <w:pPr>
              <w:spacing w:after="0" w:line="360" w:lineRule="auto"/>
              <w:jc w:val="center"/>
              <w:rPr>
                <w:rFonts w:ascii="Times New Roman" w:hAnsi="Times New Roman" w:eastAsia="Times New Roman" w:cs="Times New Roman"/>
                <w:kern w:val="0"/>
                <w:sz w:val="20"/>
                <w:szCs w:val="20"/>
                <w:lang w:eastAsia="zh-CN"/>
                <w14:ligatures w14:val="none"/>
              </w:rPr>
            </w:pPr>
          </w:p>
        </w:tc>
        <w:tc>
          <w:tcPr>
            <w:tcW w:w="2529" w:type="dxa"/>
            <w:tcBorders>
              <w:top w:val="nil"/>
              <w:left w:val="nil"/>
              <w:bottom w:val="nil"/>
              <w:right w:val="nil"/>
            </w:tcBorders>
            <w:shd w:val="clear" w:color="auto" w:fill="auto"/>
            <w:noWrap/>
            <w:vAlign w:val="bottom"/>
            <w:hideMark/>
          </w:tcPr>
          <w:p w:rsidRPr="00DF30A5" w:rsidR="00DF30A5" w:rsidP="00AE255C" w:rsidRDefault="00DF30A5" w14:paraId="66613D0C" w14:textId="77777777">
            <w:pPr>
              <w:spacing w:after="0" w:line="360" w:lineRule="auto"/>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3B6FECDF" w14:textId="77777777">
            <w:pPr>
              <w:spacing w:after="0" w:line="360" w:lineRule="auto"/>
              <w:jc w:val="center"/>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4FDEF5FC" w14:textId="77777777">
            <w:pPr>
              <w:spacing w:after="0" w:line="360" w:lineRule="auto"/>
              <w:jc w:val="center"/>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378FAF9F" w14:textId="77777777">
            <w:pPr>
              <w:spacing w:after="0" w:line="360" w:lineRule="auto"/>
              <w:jc w:val="center"/>
              <w:rPr>
                <w:rFonts w:ascii="Times New Roman" w:hAnsi="Times New Roman" w:eastAsia="Times New Roman" w:cs="Times New Roman"/>
                <w:kern w:val="0"/>
                <w:sz w:val="20"/>
                <w:szCs w:val="20"/>
                <w:lang w:eastAsia="zh-CN"/>
                <w14:ligatures w14:val="none"/>
              </w:rPr>
            </w:pPr>
          </w:p>
        </w:tc>
      </w:tr>
      <w:tr w:rsidRPr="00DF30A5" w:rsidR="00DF30A5" w:rsidTr="00DF30A5" w14:paraId="372E14D7" w14:textId="77777777">
        <w:trPr>
          <w:trHeight w:val="260"/>
        </w:trPr>
        <w:tc>
          <w:tcPr>
            <w:tcW w:w="1440" w:type="dxa"/>
            <w:tcBorders>
              <w:top w:val="nil"/>
              <w:left w:val="nil"/>
              <w:bottom w:val="nil"/>
              <w:right w:val="nil"/>
            </w:tcBorders>
            <w:shd w:val="clear" w:color="auto" w:fill="auto"/>
            <w:noWrap/>
            <w:vAlign w:val="bottom"/>
            <w:hideMark/>
          </w:tcPr>
          <w:p w:rsidRPr="00DF30A5" w:rsidR="00DF30A5" w:rsidP="00AE255C" w:rsidRDefault="00DF30A5" w14:paraId="2BA72275" w14:textId="77777777">
            <w:pPr>
              <w:spacing w:after="0" w:line="360" w:lineRule="auto"/>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Observations</w:t>
            </w:r>
          </w:p>
        </w:tc>
        <w:tc>
          <w:tcPr>
            <w:tcW w:w="2529" w:type="dxa"/>
            <w:tcBorders>
              <w:top w:val="nil"/>
              <w:left w:val="nil"/>
              <w:bottom w:val="nil"/>
              <w:right w:val="nil"/>
            </w:tcBorders>
            <w:shd w:val="clear" w:color="auto" w:fill="auto"/>
            <w:noWrap/>
            <w:vAlign w:val="bottom"/>
            <w:hideMark/>
          </w:tcPr>
          <w:p w:rsidRPr="00DF30A5" w:rsidR="00DF30A5" w:rsidP="00AE255C" w:rsidRDefault="00DF30A5" w14:paraId="45E1BA2C"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8,223</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7FAFF163"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3,259</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1BCC6724"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8,005</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0B9D9371"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3,292</w:t>
            </w:r>
          </w:p>
        </w:tc>
      </w:tr>
      <w:tr w:rsidRPr="00DF30A5" w:rsidR="00DF30A5" w:rsidTr="00DF30A5" w14:paraId="05B67EA6" w14:textId="77777777">
        <w:trPr>
          <w:trHeight w:val="260"/>
        </w:trPr>
        <w:tc>
          <w:tcPr>
            <w:tcW w:w="1440" w:type="dxa"/>
            <w:tcBorders>
              <w:top w:val="nil"/>
              <w:left w:val="nil"/>
              <w:bottom w:val="single" w:color="000000" w:sz="4" w:space="0"/>
              <w:right w:val="nil"/>
            </w:tcBorders>
            <w:shd w:val="clear" w:color="auto" w:fill="auto"/>
            <w:noWrap/>
            <w:vAlign w:val="bottom"/>
            <w:hideMark/>
          </w:tcPr>
          <w:p w:rsidRPr="00DF30A5" w:rsidR="00DF30A5" w:rsidP="00AE255C" w:rsidRDefault="00DF30A5" w14:paraId="7DE25E2F" w14:textId="77777777">
            <w:pPr>
              <w:spacing w:after="0" w:line="360" w:lineRule="auto"/>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R-squared</w:t>
            </w:r>
          </w:p>
        </w:tc>
        <w:tc>
          <w:tcPr>
            <w:tcW w:w="2529" w:type="dxa"/>
            <w:tcBorders>
              <w:top w:val="nil"/>
              <w:left w:val="nil"/>
              <w:bottom w:val="single" w:color="000000" w:sz="4" w:space="0"/>
              <w:right w:val="nil"/>
            </w:tcBorders>
            <w:shd w:val="clear" w:color="auto" w:fill="auto"/>
            <w:noWrap/>
            <w:vAlign w:val="bottom"/>
            <w:hideMark/>
          </w:tcPr>
          <w:p w:rsidRPr="00DF30A5" w:rsidR="00DF30A5" w:rsidP="00AE255C" w:rsidRDefault="00DF30A5" w14:paraId="7044285C"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0.003</w:t>
            </w:r>
          </w:p>
        </w:tc>
        <w:tc>
          <w:tcPr>
            <w:tcW w:w="1160" w:type="dxa"/>
            <w:tcBorders>
              <w:top w:val="nil"/>
              <w:left w:val="nil"/>
              <w:bottom w:val="single" w:color="000000" w:sz="4" w:space="0"/>
              <w:right w:val="nil"/>
            </w:tcBorders>
            <w:shd w:val="clear" w:color="auto" w:fill="auto"/>
            <w:noWrap/>
            <w:vAlign w:val="bottom"/>
            <w:hideMark/>
          </w:tcPr>
          <w:p w:rsidRPr="00DF30A5" w:rsidR="00DF30A5" w:rsidP="00AE255C" w:rsidRDefault="00DF30A5" w14:paraId="01CD31DC"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0.178</w:t>
            </w:r>
          </w:p>
        </w:tc>
        <w:tc>
          <w:tcPr>
            <w:tcW w:w="1160" w:type="dxa"/>
            <w:tcBorders>
              <w:top w:val="nil"/>
              <w:left w:val="nil"/>
              <w:bottom w:val="single" w:color="000000" w:sz="4" w:space="0"/>
              <w:right w:val="nil"/>
            </w:tcBorders>
            <w:shd w:val="clear" w:color="auto" w:fill="auto"/>
            <w:noWrap/>
            <w:vAlign w:val="bottom"/>
            <w:hideMark/>
          </w:tcPr>
          <w:p w:rsidRPr="00DF30A5" w:rsidR="00DF30A5" w:rsidP="00AE255C" w:rsidRDefault="00DF30A5" w14:paraId="37FE6FB5"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 </w:t>
            </w:r>
          </w:p>
        </w:tc>
        <w:tc>
          <w:tcPr>
            <w:tcW w:w="1160" w:type="dxa"/>
            <w:tcBorders>
              <w:top w:val="nil"/>
              <w:left w:val="nil"/>
              <w:bottom w:val="single" w:color="000000" w:sz="4" w:space="0"/>
              <w:right w:val="nil"/>
            </w:tcBorders>
            <w:shd w:val="clear" w:color="auto" w:fill="auto"/>
            <w:noWrap/>
            <w:vAlign w:val="bottom"/>
            <w:hideMark/>
          </w:tcPr>
          <w:p w:rsidRPr="00DF30A5" w:rsidR="00DF30A5" w:rsidP="00AE255C" w:rsidRDefault="00DF30A5" w14:paraId="371041BB" w14:textId="77777777">
            <w:pPr>
              <w:spacing w:after="0" w:line="360" w:lineRule="auto"/>
              <w:jc w:val="center"/>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 </w:t>
            </w:r>
          </w:p>
        </w:tc>
      </w:tr>
      <w:tr w:rsidRPr="00DF30A5" w:rsidR="00DF30A5" w:rsidTr="00DF30A5" w14:paraId="67F8DE92" w14:textId="77777777">
        <w:trPr>
          <w:trHeight w:val="260"/>
        </w:trPr>
        <w:tc>
          <w:tcPr>
            <w:tcW w:w="5129" w:type="dxa"/>
            <w:gridSpan w:val="3"/>
            <w:tcBorders>
              <w:top w:val="nil"/>
              <w:left w:val="nil"/>
              <w:bottom w:val="nil"/>
              <w:right w:val="nil"/>
            </w:tcBorders>
            <w:shd w:val="clear" w:color="auto" w:fill="auto"/>
            <w:noWrap/>
            <w:vAlign w:val="bottom"/>
            <w:hideMark/>
          </w:tcPr>
          <w:p w:rsidRPr="00DF30A5" w:rsidR="00DF30A5" w:rsidP="00AE255C" w:rsidRDefault="00DF30A5" w14:paraId="4525665E" w14:textId="77777777">
            <w:pPr>
              <w:spacing w:after="0" w:line="360" w:lineRule="auto"/>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Standard errors in parentheses</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46D5099A" w14:textId="77777777">
            <w:pPr>
              <w:spacing w:after="0" w:line="360" w:lineRule="auto"/>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75DE3089" w14:textId="77777777">
            <w:pPr>
              <w:spacing w:after="0" w:line="360" w:lineRule="auto"/>
              <w:rPr>
                <w:rFonts w:ascii="Times New Roman" w:hAnsi="Times New Roman" w:eastAsia="Times New Roman" w:cs="Times New Roman"/>
                <w:kern w:val="0"/>
                <w:sz w:val="20"/>
                <w:szCs w:val="20"/>
                <w:lang w:eastAsia="zh-CN"/>
                <w14:ligatures w14:val="none"/>
              </w:rPr>
            </w:pPr>
          </w:p>
        </w:tc>
      </w:tr>
      <w:tr w:rsidRPr="00DF30A5" w:rsidR="00DF30A5" w:rsidTr="00DF30A5" w14:paraId="59C7C93D" w14:textId="77777777">
        <w:trPr>
          <w:trHeight w:val="260"/>
        </w:trPr>
        <w:tc>
          <w:tcPr>
            <w:tcW w:w="3969" w:type="dxa"/>
            <w:gridSpan w:val="2"/>
            <w:tcBorders>
              <w:top w:val="nil"/>
              <w:left w:val="nil"/>
              <w:bottom w:val="nil"/>
              <w:right w:val="nil"/>
            </w:tcBorders>
            <w:shd w:val="clear" w:color="auto" w:fill="auto"/>
            <w:noWrap/>
            <w:vAlign w:val="bottom"/>
            <w:hideMark/>
          </w:tcPr>
          <w:p w:rsidRPr="00DF30A5" w:rsidR="00DF30A5" w:rsidP="00AE255C" w:rsidRDefault="00DF30A5" w14:paraId="517F68F8" w14:textId="60801B33">
            <w:pPr>
              <w:spacing w:after="0" w:line="360" w:lineRule="auto"/>
              <w:rPr>
                <w:rFonts w:ascii="Times New Roman" w:hAnsi="Times New Roman" w:eastAsia="Times New Roman" w:cs="Times New Roman"/>
                <w:kern w:val="0"/>
                <w:sz w:val="20"/>
                <w:szCs w:val="20"/>
                <w:lang w:eastAsia="zh-CN"/>
                <w14:ligatures w14:val="none"/>
              </w:rPr>
            </w:pPr>
            <w:r w:rsidRPr="00DF30A5">
              <w:rPr>
                <w:rFonts w:ascii="Times New Roman" w:hAnsi="Times New Roman" w:eastAsia="Times New Roman" w:cs="Times New Roman"/>
                <w:kern w:val="0"/>
                <w:sz w:val="20"/>
                <w:szCs w:val="20"/>
                <w:lang w:eastAsia="zh-CN"/>
                <w14:ligatures w14:val="none"/>
              </w:rPr>
              <w:t>*** p&lt;0.01, ** p&lt;0.05, *p&lt;0.1</w:t>
            </w: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1FEADB72" w14:textId="77777777">
            <w:pPr>
              <w:spacing w:after="0" w:line="360" w:lineRule="auto"/>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0FF166BB" w14:textId="77777777">
            <w:pPr>
              <w:spacing w:after="0" w:line="360" w:lineRule="auto"/>
              <w:rPr>
                <w:rFonts w:ascii="Times New Roman" w:hAnsi="Times New Roman" w:eastAsia="Times New Roman" w:cs="Times New Roman"/>
                <w:kern w:val="0"/>
                <w:sz w:val="20"/>
                <w:szCs w:val="20"/>
                <w:lang w:eastAsia="zh-CN"/>
                <w14:ligatures w14:val="none"/>
              </w:rPr>
            </w:pPr>
          </w:p>
        </w:tc>
        <w:tc>
          <w:tcPr>
            <w:tcW w:w="1160" w:type="dxa"/>
            <w:tcBorders>
              <w:top w:val="nil"/>
              <w:left w:val="nil"/>
              <w:bottom w:val="nil"/>
              <w:right w:val="nil"/>
            </w:tcBorders>
            <w:shd w:val="clear" w:color="auto" w:fill="auto"/>
            <w:noWrap/>
            <w:vAlign w:val="bottom"/>
            <w:hideMark/>
          </w:tcPr>
          <w:p w:rsidRPr="00DF30A5" w:rsidR="00DF30A5" w:rsidP="00AE255C" w:rsidRDefault="00DF30A5" w14:paraId="3AFEBDE5" w14:textId="77777777">
            <w:pPr>
              <w:spacing w:after="0" w:line="360" w:lineRule="auto"/>
              <w:rPr>
                <w:rFonts w:ascii="Times New Roman" w:hAnsi="Times New Roman" w:eastAsia="Times New Roman" w:cs="Times New Roman"/>
                <w:kern w:val="0"/>
                <w:sz w:val="20"/>
                <w:szCs w:val="20"/>
                <w:lang w:eastAsia="zh-CN"/>
                <w14:ligatures w14:val="none"/>
              </w:rPr>
            </w:pPr>
          </w:p>
        </w:tc>
      </w:tr>
    </w:tbl>
    <w:p w:rsidR="00DF30A5" w:rsidP="00AE255C" w:rsidRDefault="00DF30A5" w14:paraId="7F02F879" w14:textId="77777777">
      <w:pPr>
        <w:pStyle w:val="Heading4"/>
        <w:spacing w:before="0" w:after="0" w:line="360" w:lineRule="auto"/>
        <w:jc w:val="both"/>
        <w:rPr>
          <w:b/>
          <w:bCs/>
          <w:i w:val="0"/>
          <w:iCs w:val="0"/>
          <w:color w:val="000000"/>
        </w:rPr>
      </w:pPr>
    </w:p>
    <w:p w:rsidRPr="00B479E7" w:rsidR="00B210E8" w:rsidP="00AE255C" w:rsidRDefault="00B210E8" w14:paraId="5063B5D0" w14:textId="1FD9BBB6">
      <w:pPr>
        <w:pStyle w:val="Heading4"/>
        <w:spacing w:before="0" w:after="0" w:line="360" w:lineRule="auto"/>
        <w:jc w:val="both"/>
        <w:rPr>
          <w:rFonts w:ascii="Times New Roman" w:hAnsi="Times New Roman" w:cs="Times New Roman"/>
          <w:sz w:val="24"/>
          <w:szCs w:val="24"/>
        </w:rPr>
      </w:pPr>
      <w:r w:rsidRPr="4CDD208D" w:rsidR="00B210E8">
        <w:rPr>
          <w:rFonts w:ascii="Times New Roman" w:hAnsi="Times New Roman" w:cs="Times New Roman"/>
          <w:color w:val="000000" w:themeColor="text1" w:themeTint="FF" w:themeShade="FF"/>
          <w:sz w:val="24"/>
          <w:szCs w:val="24"/>
        </w:rPr>
        <w:t>Sumber</w:t>
      </w:r>
      <w:r w:rsidRPr="4CDD208D" w:rsidR="00B210E8">
        <w:rPr>
          <w:rFonts w:ascii="Times New Roman" w:hAnsi="Times New Roman" w:cs="Times New Roman"/>
          <w:color w:val="000000" w:themeColor="text1" w:themeTint="FF" w:themeShade="FF"/>
          <w:sz w:val="24"/>
          <w:szCs w:val="24"/>
        </w:rPr>
        <w:t>: STATA, 2025 (</w:t>
      </w:r>
      <w:r w:rsidRPr="4CDD208D" w:rsidR="00B210E8">
        <w:rPr>
          <w:rFonts w:ascii="Times New Roman" w:hAnsi="Times New Roman" w:cs="Times New Roman"/>
          <w:color w:val="000000" w:themeColor="text1" w:themeTint="FF" w:themeShade="FF"/>
          <w:sz w:val="24"/>
          <w:szCs w:val="24"/>
        </w:rPr>
        <w:t>diolah</w:t>
      </w:r>
      <w:r w:rsidRPr="4CDD208D" w:rsidR="00B210E8">
        <w:rPr>
          <w:rFonts w:ascii="Times New Roman" w:hAnsi="Times New Roman" w:cs="Times New Roman"/>
          <w:color w:val="000000" w:themeColor="text1" w:themeTint="FF" w:themeShade="FF"/>
          <w:sz w:val="24"/>
          <w:szCs w:val="24"/>
        </w:rPr>
        <w:t>)</w:t>
      </w:r>
    </w:p>
    <w:p w:rsidR="4CDD208D" w:rsidP="4CDD208D" w:rsidRDefault="4CDD208D" w14:paraId="107125F1" w14:textId="58F58153">
      <w:pPr>
        <w:pStyle w:val="Normal"/>
      </w:pPr>
    </w:p>
    <w:p w:rsidR="0A5C4C12" w:rsidP="4CDD208D" w:rsidRDefault="0A5C4C12" w14:paraId="1309BDC3" w14:textId="0BA10AE3">
      <w:pPr>
        <w:rPr>
          <w:rFonts w:ascii="Aptos" w:hAnsi="Aptos" w:eastAsia="Aptos" w:cs="Aptos"/>
          <w:noProof w:val="0"/>
          <w:sz w:val="14"/>
          <w:szCs w:val="14"/>
          <w:lang w:val="en-ID"/>
        </w:rPr>
      </w:pPr>
      <w:r w:rsidRPr="4CDD208D" w:rsidR="0A5C4C12">
        <w:rPr>
          <w:rFonts w:ascii="Aptos" w:hAnsi="Aptos" w:eastAsia="Aptos" w:cs="Aptos"/>
          <w:noProof w:val="0"/>
          <w:sz w:val="16"/>
          <w:szCs w:val="16"/>
          <w:lang w:val="en-ID"/>
        </w:rPr>
        <w:t xml:space="preserve">Variabel </w:t>
      </w:r>
      <w:r w:rsidRPr="4CDD208D" w:rsidR="0A5C4C12">
        <w:rPr>
          <w:rFonts w:ascii="Aptos" w:hAnsi="Aptos" w:eastAsia="Aptos" w:cs="Aptos"/>
          <w:b w:val="1"/>
          <w:bCs w:val="1"/>
          <w:i w:val="1"/>
          <w:iCs w:val="1"/>
          <w:noProof w:val="0"/>
          <w:sz w:val="16"/>
          <w:szCs w:val="16"/>
          <w:lang w:val="en-ID"/>
        </w:rPr>
        <w:t>rainshock</w:t>
      </w:r>
      <w:r w:rsidRPr="4CDD208D" w:rsidR="0A5C4C12">
        <w:rPr>
          <w:rFonts w:ascii="Aptos" w:hAnsi="Aptos" w:eastAsia="Aptos" w:cs="Aptos"/>
          <w:noProof w:val="0"/>
          <w:sz w:val="16"/>
          <w:szCs w:val="16"/>
          <w:lang w:val="en-ID"/>
        </w:rPr>
        <w:t xml:space="preserve"> dalam paper tersebut diambil dari </w:t>
      </w:r>
      <w:r w:rsidRPr="4CDD208D" w:rsidR="0A5C4C12">
        <w:rPr>
          <w:rFonts w:ascii="Aptos" w:hAnsi="Aptos" w:eastAsia="Aptos" w:cs="Aptos"/>
          <w:b w:val="1"/>
          <w:bCs w:val="1"/>
          <w:noProof w:val="0"/>
          <w:sz w:val="16"/>
          <w:szCs w:val="16"/>
          <w:lang w:val="en-ID"/>
        </w:rPr>
        <w:t>data curah hujan (precipitation)</w:t>
      </w:r>
      <w:r w:rsidRPr="4CDD208D" w:rsidR="0A5C4C12">
        <w:rPr>
          <w:rFonts w:ascii="Aptos" w:hAnsi="Aptos" w:eastAsia="Aptos" w:cs="Aptos"/>
          <w:noProof w:val="0"/>
          <w:sz w:val="16"/>
          <w:szCs w:val="16"/>
          <w:lang w:val="en-ID"/>
        </w:rPr>
        <w:t xml:space="preserve"> yang dikumpulkan oleh </w:t>
      </w:r>
      <w:r w:rsidRPr="4CDD208D" w:rsidR="0A5C4C12">
        <w:rPr>
          <w:rFonts w:ascii="Aptos" w:hAnsi="Aptos" w:eastAsia="Aptos" w:cs="Aptos"/>
          <w:b w:val="1"/>
          <w:bCs w:val="1"/>
          <w:noProof w:val="0"/>
          <w:sz w:val="16"/>
          <w:szCs w:val="16"/>
          <w:lang w:val="en-ID"/>
        </w:rPr>
        <w:t>National Oceanic and Atmospheric Administration (NOAA)</w:t>
      </w:r>
      <w:r w:rsidRPr="4CDD208D" w:rsidR="0A5C4C12">
        <w:rPr>
          <w:rFonts w:ascii="Aptos" w:hAnsi="Aptos" w:eastAsia="Aptos" w:cs="Aptos"/>
          <w:noProof w:val="0"/>
          <w:sz w:val="16"/>
          <w:szCs w:val="16"/>
          <w:lang w:val="en-ID"/>
        </w:rPr>
        <w:t xml:space="preserve"> melalui portal </w:t>
      </w:r>
      <w:r w:rsidRPr="4CDD208D" w:rsidR="0A5C4C12">
        <w:rPr>
          <w:rFonts w:ascii="Aptos" w:hAnsi="Aptos" w:eastAsia="Aptos" w:cs="Aptos"/>
          <w:b w:val="1"/>
          <w:bCs w:val="1"/>
          <w:noProof w:val="0"/>
          <w:sz w:val="16"/>
          <w:szCs w:val="16"/>
          <w:lang w:val="en-ID"/>
        </w:rPr>
        <w:t>Climatic Data Online (CDO)</w:t>
      </w:r>
      <w:r w:rsidRPr="4CDD208D" w:rsidR="0A5C4C12">
        <w:rPr>
          <w:rFonts w:ascii="Aptos" w:hAnsi="Aptos" w:eastAsia="Aptos" w:cs="Aptos"/>
          <w:noProof w:val="0"/>
          <w:sz w:val="16"/>
          <w:szCs w:val="16"/>
          <w:lang w:val="en-ID"/>
        </w:rPr>
        <w:t xml:space="preserve">. Data curah hujan ini berupa data </w:t>
      </w:r>
      <w:r w:rsidRPr="4CDD208D" w:rsidR="0A5C4C12">
        <w:rPr>
          <w:rFonts w:ascii="Aptos" w:hAnsi="Aptos" w:eastAsia="Aptos" w:cs="Aptos"/>
          <w:b w:val="1"/>
          <w:bCs w:val="1"/>
          <w:noProof w:val="0"/>
          <w:sz w:val="16"/>
          <w:szCs w:val="16"/>
          <w:lang w:val="en-ID"/>
        </w:rPr>
        <w:t>waktu seri bulanan</w:t>
      </w:r>
      <w:r w:rsidRPr="4CDD208D" w:rsidR="0A5C4C12">
        <w:rPr>
          <w:rFonts w:ascii="Aptos" w:hAnsi="Aptos" w:eastAsia="Aptos" w:cs="Aptos"/>
          <w:noProof w:val="0"/>
          <w:sz w:val="16"/>
          <w:szCs w:val="16"/>
          <w:lang w:val="en-ID"/>
        </w:rPr>
        <w:t xml:space="preserve"> dengan grid resolusi tinggi (0.5° x 0.5°) yang mencakup periode dari </w:t>
      </w:r>
      <w:r w:rsidRPr="4CDD208D" w:rsidR="0A5C4C12">
        <w:rPr>
          <w:rFonts w:ascii="Aptos" w:hAnsi="Aptos" w:eastAsia="Aptos" w:cs="Aptos"/>
          <w:b w:val="1"/>
          <w:bCs w:val="1"/>
          <w:noProof w:val="0"/>
          <w:sz w:val="16"/>
          <w:szCs w:val="16"/>
          <w:lang w:val="en-ID"/>
        </w:rPr>
        <w:t>1980 hingga 2014</w:t>
      </w:r>
      <w:r w:rsidRPr="4CDD208D" w:rsidR="0A5C4C12">
        <w:rPr>
          <w:rFonts w:ascii="Aptos" w:hAnsi="Aptos" w:eastAsia="Aptos" w:cs="Aptos"/>
          <w:noProof w:val="0"/>
          <w:sz w:val="16"/>
          <w:szCs w:val="16"/>
          <w:lang w:val="en-ID"/>
        </w:rPr>
        <w:t xml:space="preserve">. Data ini kemudian digabungkan dengan data dari </w:t>
      </w:r>
      <w:r w:rsidRPr="4CDD208D" w:rsidR="0A5C4C12">
        <w:rPr>
          <w:rFonts w:ascii="Aptos" w:hAnsi="Aptos" w:eastAsia="Aptos" w:cs="Aptos"/>
          <w:b w:val="1"/>
          <w:bCs w:val="1"/>
          <w:noProof w:val="0"/>
          <w:sz w:val="16"/>
          <w:szCs w:val="16"/>
          <w:lang w:val="en-ID"/>
        </w:rPr>
        <w:t>Indonesian Family Life Survey (IFLS)</w:t>
      </w:r>
      <w:r w:rsidRPr="4CDD208D" w:rsidR="0A5C4C12">
        <w:rPr>
          <w:rFonts w:ascii="Aptos" w:hAnsi="Aptos" w:eastAsia="Aptos" w:cs="Aptos"/>
          <w:noProof w:val="0"/>
          <w:sz w:val="16"/>
          <w:szCs w:val="16"/>
          <w:lang w:val="en-ID"/>
        </w:rPr>
        <w:t xml:space="preserve"> dengan mencocokkan lokasi subdistrik berdasarkan </w:t>
      </w:r>
      <w:r w:rsidRPr="4CDD208D" w:rsidR="0A5C4C12">
        <w:rPr>
          <w:rFonts w:ascii="Aptos" w:hAnsi="Aptos" w:eastAsia="Aptos" w:cs="Aptos"/>
          <w:b w:val="1"/>
          <w:bCs w:val="1"/>
          <w:noProof w:val="0"/>
          <w:sz w:val="16"/>
          <w:szCs w:val="16"/>
          <w:lang w:val="en-ID"/>
        </w:rPr>
        <w:t>garis lintang dan bujur</w:t>
      </w:r>
      <w:r w:rsidRPr="4CDD208D" w:rsidR="0A5C4C12">
        <w:rPr>
          <w:rFonts w:ascii="Aptos" w:hAnsi="Aptos" w:eastAsia="Aptos" w:cs="Aptos"/>
          <w:noProof w:val="0"/>
          <w:sz w:val="16"/>
          <w:szCs w:val="16"/>
          <w:lang w:val="en-ID"/>
        </w:rPr>
        <w:t>.</w:t>
      </w:r>
    </w:p>
    <w:p w:rsidR="4CDD208D" w:rsidP="4CDD208D" w:rsidRDefault="4CDD208D" w14:paraId="54C7E38E" w14:textId="317D1619">
      <w:pPr>
        <w:rPr>
          <w:rFonts w:ascii="Aptos" w:hAnsi="Aptos" w:eastAsia="Aptos" w:cs="Aptos"/>
          <w:noProof w:val="0"/>
          <w:sz w:val="16"/>
          <w:szCs w:val="16"/>
          <w:lang w:val="en-ID"/>
        </w:rPr>
      </w:pPr>
    </w:p>
    <w:p w:rsidRPr="00B479E7" w:rsidR="00B210E8" w:rsidP="00AE255C" w:rsidRDefault="00B210E8" w14:paraId="1C42D756" w14:textId="77777777">
      <w:pPr>
        <w:pStyle w:val="Heading4"/>
        <w:spacing w:before="0" w:after="0" w:line="360" w:lineRule="auto"/>
        <w:jc w:val="both"/>
        <w:rPr>
          <w:rFonts w:ascii="Times New Roman" w:hAnsi="Times New Roman" w:cs="Times New Roman"/>
          <w:b/>
          <w:i w:val="0"/>
          <w:sz w:val="24"/>
          <w:szCs w:val="24"/>
        </w:rPr>
      </w:pPr>
      <w:proofErr w:type="spellStart"/>
      <w:r w:rsidRPr="00B479E7">
        <w:rPr>
          <w:rFonts w:ascii="Times New Roman" w:hAnsi="Times New Roman" w:cs="Times New Roman"/>
          <w:b/>
          <w:i w:val="0"/>
          <w:color w:val="000000"/>
          <w:sz w:val="24"/>
          <w:szCs w:val="24"/>
        </w:rPr>
        <w:t>Pengaruh</w:t>
      </w:r>
      <w:proofErr w:type="spellEnd"/>
      <w:r w:rsidRPr="00B479E7">
        <w:rPr>
          <w:rFonts w:ascii="Times New Roman" w:hAnsi="Times New Roman" w:cs="Times New Roman"/>
          <w:b/>
          <w:i w:val="0"/>
          <w:color w:val="000000"/>
          <w:sz w:val="24"/>
          <w:szCs w:val="24"/>
        </w:rPr>
        <w:t xml:space="preserve"> </w:t>
      </w:r>
      <w:proofErr w:type="spellStart"/>
      <w:r w:rsidRPr="00B479E7">
        <w:rPr>
          <w:rFonts w:ascii="Times New Roman" w:hAnsi="Times New Roman" w:cs="Times New Roman"/>
          <w:b/>
          <w:i w:val="0"/>
          <w:color w:val="000000"/>
          <w:sz w:val="24"/>
          <w:szCs w:val="24"/>
        </w:rPr>
        <w:t>Proporsi</w:t>
      </w:r>
      <w:proofErr w:type="spellEnd"/>
      <w:r w:rsidRPr="00B479E7">
        <w:rPr>
          <w:rFonts w:ascii="Times New Roman" w:hAnsi="Times New Roman" w:cs="Times New Roman"/>
          <w:b/>
          <w:i w:val="0"/>
          <w:color w:val="000000"/>
          <w:sz w:val="24"/>
          <w:szCs w:val="24"/>
        </w:rPr>
        <w:t xml:space="preserve"> </w:t>
      </w:r>
      <w:proofErr w:type="spellStart"/>
      <w:r w:rsidRPr="00B479E7">
        <w:rPr>
          <w:rFonts w:ascii="Times New Roman" w:hAnsi="Times New Roman" w:cs="Times New Roman"/>
          <w:b/>
          <w:i w:val="0"/>
          <w:color w:val="000000"/>
          <w:sz w:val="24"/>
          <w:szCs w:val="24"/>
        </w:rPr>
        <w:t>Perokok</w:t>
      </w:r>
      <w:proofErr w:type="spellEnd"/>
      <w:r w:rsidRPr="00B479E7">
        <w:rPr>
          <w:rFonts w:ascii="Times New Roman" w:hAnsi="Times New Roman" w:cs="Times New Roman"/>
          <w:b/>
          <w:i w:val="0"/>
          <w:color w:val="000000"/>
          <w:sz w:val="24"/>
          <w:szCs w:val="24"/>
        </w:rPr>
        <w:t xml:space="preserve"> </w:t>
      </w:r>
      <w:proofErr w:type="spellStart"/>
      <w:r w:rsidRPr="00B479E7">
        <w:rPr>
          <w:rFonts w:ascii="Times New Roman" w:hAnsi="Times New Roman" w:cs="Times New Roman"/>
          <w:b/>
          <w:i w:val="0"/>
          <w:color w:val="000000"/>
          <w:sz w:val="24"/>
          <w:szCs w:val="24"/>
        </w:rPr>
        <w:t>dalam</w:t>
      </w:r>
      <w:proofErr w:type="spellEnd"/>
      <w:r w:rsidRPr="00B479E7">
        <w:rPr>
          <w:rFonts w:ascii="Times New Roman" w:hAnsi="Times New Roman" w:cs="Times New Roman"/>
          <w:b/>
          <w:i w:val="0"/>
          <w:color w:val="000000"/>
          <w:sz w:val="24"/>
          <w:szCs w:val="24"/>
        </w:rPr>
        <w:t xml:space="preserve"> </w:t>
      </w:r>
      <w:proofErr w:type="spellStart"/>
      <w:r w:rsidRPr="00B479E7">
        <w:rPr>
          <w:rFonts w:ascii="Times New Roman" w:hAnsi="Times New Roman" w:cs="Times New Roman"/>
          <w:b/>
          <w:i w:val="0"/>
          <w:color w:val="000000"/>
          <w:sz w:val="24"/>
          <w:szCs w:val="24"/>
        </w:rPr>
        <w:t>Rumah</w:t>
      </w:r>
      <w:proofErr w:type="spellEnd"/>
      <w:r w:rsidRPr="00B479E7">
        <w:rPr>
          <w:rFonts w:ascii="Times New Roman" w:hAnsi="Times New Roman" w:cs="Times New Roman"/>
          <w:b/>
          <w:i w:val="0"/>
          <w:color w:val="000000"/>
          <w:sz w:val="24"/>
          <w:szCs w:val="24"/>
        </w:rPr>
        <w:t xml:space="preserve"> </w:t>
      </w:r>
      <w:proofErr w:type="spellStart"/>
      <w:r w:rsidRPr="00B479E7">
        <w:rPr>
          <w:rFonts w:ascii="Times New Roman" w:hAnsi="Times New Roman" w:cs="Times New Roman"/>
          <w:b/>
          <w:i w:val="0"/>
          <w:color w:val="000000"/>
          <w:sz w:val="24"/>
          <w:szCs w:val="24"/>
        </w:rPr>
        <w:t>Tangga</w:t>
      </w:r>
      <w:proofErr w:type="spellEnd"/>
      <w:r w:rsidRPr="00B479E7">
        <w:rPr>
          <w:rFonts w:ascii="Times New Roman" w:hAnsi="Times New Roman" w:cs="Times New Roman"/>
          <w:b/>
          <w:i w:val="0"/>
          <w:color w:val="000000"/>
          <w:sz w:val="24"/>
          <w:szCs w:val="24"/>
        </w:rPr>
        <w:t xml:space="preserve"> </w:t>
      </w:r>
      <w:proofErr w:type="spellStart"/>
      <w:r w:rsidRPr="00B479E7">
        <w:rPr>
          <w:rFonts w:ascii="Times New Roman" w:hAnsi="Times New Roman" w:cs="Times New Roman"/>
          <w:b/>
          <w:i w:val="0"/>
          <w:color w:val="000000"/>
          <w:sz w:val="24"/>
          <w:szCs w:val="24"/>
        </w:rPr>
        <w:t>terhadap</w:t>
      </w:r>
      <w:proofErr w:type="spellEnd"/>
      <w:r w:rsidRPr="00B479E7">
        <w:rPr>
          <w:rFonts w:ascii="Times New Roman" w:hAnsi="Times New Roman" w:cs="Times New Roman"/>
          <w:b/>
          <w:i w:val="0"/>
          <w:color w:val="000000"/>
          <w:sz w:val="24"/>
          <w:szCs w:val="24"/>
        </w:rPr>
        <w:t xml:space="preserve"> Skor </w:t>
      </w:r>
      <w:proofErr w:type="spellStart"/>
      <w:r w:rsidRPr="00B479E7">
        <w:rPr>
          <w:rFonts w:ascii="Times New Roman" w:hAnsi="Times New Roman" w:cs="Times New Roman"/>
          <w:b/>
          <w:i w:val="0"/>
          <w:color w:val="000000"/>
          <w:sz w:val="24"/>
          <w:szCs w:val="24"/>
        </w:rPr>
        <w:t>Kognitif</w:t>
      </w:r>
      <w:proofErr w:type="spellEnd"/>
      <w:r w:rsidRPr="00B479E7">
        <w:rPr>
          <w:rFonts w:ascii="Times New Roman" w:hAnsi="Times New Roman" w:cs="Times New Roman"/>
          <w:b/>
          <w:i w:val="0"/>
          <w:color w:val="000000"/>
          <w:sz w:val="24"/>
          <w:szCs w:val="24"/>
        </w:rPr>
        <w:t xml:space="preserve"> Anak </w:t>
      </w:r>
    </w:p>
    <w:p w:rsidRPr="00B479E7" w:rsidR="00584DBF" w:rsidP="4CDD208D" w:rsidRDefault="00B210E8" w14:paraId="19A9B0FC" w14:textId="494DDCBC">
      <w:pPr>
        <w:spacing w:after="0" w:line="360" w:lineRule="auto"/>
        <w:jc w:val="both"/>
        <w:rPr>
          <w:rFonts w:ascii="Times New Roman" w:hAnsi="Times New Roman" w:cs="Times New Roman"/>
          <w:color w:val="000000"/>
          <w:sz w:val="24"/>
          <w:szCs w:val="24"/>
          <w:lang w:val="sv-SE"/>
        </w:rPr>
      </w:pPr>
      <w:r w:rsidRPr="4CDD208D" w:rsidR="00B210E8">
        <w:rPr>
          <w:rFonts w:ascii="Times New Roman" w:hAnsi="Times New Roman" w:cs="Times New Roman"/>
          <w:color w:val="000000" w:themeColor="text1" w:themeTint="FF" w:themeShade="FF"/>
          <w:sz w:val="24"/>
          <w:szCs w:val="24"/>
        </w:rPr>
        <w:t>Tabel</w:t>
      </w:r>
      <w:r w:rsidRPr="4CDD208D" w:rsidR="00B210E8">
        <w:rPr>
          <w:rFonts w:ascii="Times New Roman" w:hAnsi="Times New Roman" w:cs="Times New Roman"/>
          <w:color w:val="000000" w:themeColor="text1" w:themeTint="FF" w:themeShade="FF"/>
          <w:sz w:val="24"/>
          <w:szCs w:val="24"/>
        </w:rPr>
        <w:t xml:space="preserve"> 1 </w:t>
      </w:r>
      <w:r w:rsidRPr="4CDD208D" w:rsidR="00B210E8">
        <w:rPr>
          <w:rFonts w:ascii="Times New Roman" w:hAnsi="Times New Roman" w:cs="Times New Roman"/>
          <w:color w:val="000000" w:themeColor="text1" w:themeTint="FF" w:themeShade="FF"/>
          <w:sz w:val="24"/>
          <w:szCs w:val="24"/>
        </w:rPr>
        <w:t>menunjukkan</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bahwa</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proporsi</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jumlah</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perokok</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dalam</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rumah</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tangga</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berpengaruh</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negatif</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signifikan</w:t>
      </w:r>
      <w:r w:rsidRPr="4CDD208D" w:rsidR="00B210E8">
        <w:rPr>
          <w:rFonts w:ascii="Times New Roman" w:hAnsi="Times New Roman" w:cs="Times New Roman"/>
          <w:color w:val="000000" w:themeColor="text1" w:themeTint="FF" w:themeShade="FF"/>
          <w:sz w:val="24"/>
          <w:szCs w:val="24"/>
        </w:rPr>
        <w:t xml:space="preserve"> </w:t>
      </w:r>
      <w:r w:rsidRPr="4CDD208D" w:rsidR="3EA5B8DB">
        <w:rPr>
          <w:rFonts w:ascii="Times New Roman" w:hAnsi="Times New Roman" w:cs="Times New Roman"/>
          <w:color w:val="000000" w:themeColor="text1" w:themeTint="FF" w:themeShade="FF"/>
          <w:sz w:val="24"/>
          <w:szCs w:val="24"/>
        </w:rPr>
        <w:t xml:space="preserve">secara statistik </w:t>
      </w:r>
      <w:r w:rsidRPr="4CDD208D" w:rsidR="00B210E8">
        <w:rPr>
          <w:rFonts w:ascii="Times New Roman" w:hAnsi="Times New Roman" w:cs="Times New Roman"/>
          <w:color w:val="000000" w:themeColor="text1" w:themeTint="FF" w:themeShade="FF"/>
          <w:sz w:val="24"/>
          <w:szCs w:val="24"/>
        </w:rPr>
        <w:t>terhadap</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skor</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kognitif</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anak</w:t>
      </w:r>
      <w:r w:rsidRPr="4CDD208D" w:rsidR="7B717348">
        <w:rPr>
          <w:rFonts w:ascii="Times New Roman" w:hAnsi="Times New Roman" w:cs="Times New Roman"/>
          <w:color w:val="000000" w:themeColor="text1" w:themeTint="FF" w:themeShade="FF"/>
          <w:sz w:val="24"/>
          <w:szCs w:val="24"/>
        </w:rPr>
        <w:t xml:space="preserve"> (</w:t>
      </w:r>
      <w:r w:rsidRPr="4CDD208D" w:rsidR="7B717348">
        <w:rPr>
          <w:rFonts w:ascii="Times New Roman" w:hAnsi="Times New Roman" w:cs="Times New Roman"/>
          <w:i w:val="1"/>
          <w:iCs w:val="1"/>
          <w:color w:val="000000" w:themeColor="text1" w:themeTint="FF" w:themeShade="FF"/>
          <w:sz w:val="24"/>
          <w:szCs w:val="24"/>
        </w:rPr>
        <w:t>ceteris paribus</w:t>
      </w:r>
      <w:r w:rsidRPr="4CDD208D" w:rsidR="7B717348">
        <w:rPr>
          <w:rFonts w:ascii="Times New Roman" w:hAnsi="Times New Roman" w:cs="Times New Roman"/>
          <w:color w:val="000000" w:themeColor="text1" w:themeTint="FF" w:themeShade="FF"/>
          <w:sz w:val="24"/>
          <w:szCs w:val="24"/>
        </w:rPr>
        <w:t>)</w:t>
      </w:r>
      <w:r w:rsidRPr="4CDD208D" w:rsidR="00B210E8">
        <w:rPr>
          <w:rFonts w:ascii="Times New Roman" w:hAnsi="Times New Roman" w:cs="Times New Roman"/>
          <w:color w:val="000000" w:themeColor="text1" w:themeTint="FF" w:themeShade="FF"/>
          <w:sz w:val="24"/>
          <w:szCs w:val="24"/>
        </w:rPr>
        <w:t xml:space="preserve">. Hal </w:t>
      </w:r>
      <w:r w:rsidRPr="4CDD208D" w:rsidR="00B210E8">
        <w:rPr>
          <w:rFonts w:ascii="Times New Roman" w:hAnsi="Times New Roman" w:cs="Times New Roman"/>
          <w:color w:val="000000" w:themeColor="text1" w:themeTint="FF" w:themeShade="FF"/>
          <w:sz w:val="24"/>
          <w:szCs w:val="24"/>
        </w:rPr>
        <w:t>ini</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mengindikasikan</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bahwa</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semakin</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tinggi</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jumlah</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perokok</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dalam</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suatu</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keluarga</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maka</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semakin</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rendah</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skor</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kognitif</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rPr>
        <w:t>anak</w:t>
      </w:r>
      <w:r w:rsidRPr="4CDD208D" w:rsidR="00B210E8">
        <w:rPr>
          <w:rFonts w:ascii="Times New Roman" w:hAnsi="Times New Roman" w:cs="Times New Roman"/>
          <w:color w:val="000000" w:themeColor="text1" w:themeTint="FF" w:themeShade="FF"/>
          <w:sz w:val="24"/>
          <w:szCs w:val="24"/>
        </w:rPr>
        <w:t xml:space="preserve">. </w:t>
      </w:r>
      <w:r w:rsidRPr="4CDD208D" w:rsidR="00B210E8">
        <w:rPr>
          <w:rFonts w:ascii="Times New Roman" w:hAnsi="Times New Roman" w:cs="Times New Roman"/>
          <w:color w:val="000000" w:themeColor="text1" w:themeTint="FF" w:themeShade="FF"/>
          <w:sz w:val="24"/>
          <w:szCs w:val="24"/>
          <w:lang w:val="sv-SE"/>
        </w:rPr>
        <w:t>Proporsi perokok dalam rumah tangga berpotensi menurunkan skor kognitif anak secara signifikan. Hal ini konsisten dengan hasil penelitian Srivastava (2021) yang menunjukkan bahwa anak-anak yang tinggal dengan orang tua perokok menunjukkan perkembangan kognitif yang lebih rendah, berkisar antara 0,09 dan 0,17 deviasi standar.</w:t>
      </w:r>
      <w:r w:rsidRPr="4CDD208D" w:rsidR="003D1404">
        <w:rPr>
          <w:rFonts w:ascii="Times New Roman" w:hAnsi="Times New Roman" w:cs="Times New Roman"/>
          <w:color w:val="000000" w:themeColor="text1" w:themeTint="FF" w:themeShade="FF"/>
          <w:sz w:val="24"/>
          <w:szCs w:val="24"/>
          <w:lang w:val="sv-SE"/>
        </w:rPr>
        <w:t xml:space="preserve"> </w:t>
      </w:r>
      <w:r w:rsidRPr="4CDD208D" w:rsidR="1CE7F906">
        <w:rPr>
          <w:rFonts w:ascii="Times New Roman" w:hAnsi="Times New Roman" w:cs="Times New Roman"/>
          <w:color w:val="000000" w:themeColor="text1" w:themeTint="FF" w:themeShade="FF"/>
          <w:sz w:val="24"/>
          <w:szCs w:val="24"/>
          <w:lang w:val="sv-SE"/>
        </w:rPr>
        <w:t>Selanjutnya pada 2nd stage least square, korelasi negatif juga konsisten.</w:t>
      </w:r>
    </w:p>
    <w:p w:rsidR="4CDD208D" w:rsidP="4CDD208D" w:rsidRDefault="4CDD208D" w14:paraId="5B8C75B1" w14:textId="73F2AA75">
      <w:pPr>
        <w:pStyle w:val="NormalWeb"/>
        <w:spacing w:before="0" w:beforeAutospacing="off" w:after="0" w:afterAutospacing="off" w:line="360" w:lineRule="auto"/>
        <w:rPr>
          <w:b w:val="1"/>
          <w:bCs w:val="1"/>
          <w:color w:val="000000" w:themeColor="text1" w:themeTint="FF" w:themeShade="FF"/>
        </w:rPr>
      </w:pPr>
    </w:p>
    <w:p w:rsidR="009D02DD" w:rsidP="00AE255C" w:rsidRDefault="00B210E8" w14:paraId="47C7DF64" w14:textId="77777777">
      <w:pPr>
        <w:pStyle w:val="NormalWeb"/>
        <w:spacing w:before="0" w:beforeAutospacing="0" w:after="0" w:afterAutospacing="0" w:line="360" w:lineRule="auto"/>
      </w:pPr>
      <w:r>
        <w:rPr>
          <w:b/>
          <w:bCs/>
          <w:color w:val="000000"/>
        </w:rPr>
        <w:t>REKOMENDASI</w:t>
      </w:r>
    </w:p>
    <w:p w:rsidRPr="002470FF" w:rsidR="002470FF" w:rsidP="00993A6C" w:rsidRDefault="002470FF" w14:paraId="2FAA5E96" w14:textId="77777777">
      <w:pPr>
        <w:pStyle w:val="ListParagraph"/>
        <w:numPr>
          <w:ilvl w:val="0"/>
          <w:numId w:val="13"/>
        </w:numPr>
        <w:spacing w:after="0" w:line="360" w:lineRule="auto"/>
        <w:ind w:left="284" w:hanging="284"/>
        <w:jc w:val="both"/>
        <w:rPr>
          <w:rFonts w:ascii="Times New Roman" w:hAnsi="Times New Roman" w:eastAsia="Times New Roman" w:cs="Times New Roman"/>
          <w:kern w:val="0"/>
          <w:sz w:val="24"/>
          <w:szCs w:val="24"/>
          <w:lang w:eastAsia="en-ID"/>
          <w14:ligatures w14:val="none"/>
        </w:rPr>
      </w:pPr>
      <w:proofErr w:type="spellStart"/>
      <w:r w:rsidRPr="002470FF">
        <w:rPr>
          <w:rFonts w:ascii="Times New Roman" w:hAnsi="Times New Roman" w:eastAsia="Times New Roman" w:cs="Times New Roman"/>
          <w:kern w:val="0"/>
          <w:sz w:val="24"/>
          <w:szCs w:val="24"/>
          <w:lang w:eastAsia="en-ID"/>
          <w14:ligatures w14:val="none"/>
        </w:rPr>
        <w:t>Penguatan</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Regulasi</w:t>
      </w:r>
      <w:proofErr w:type="spellEnd"/>
      <w:r w:rsidRPr="002470FF">
        <w:rPr>
          <w:rFonts w:ascii="Times New Roman" w:hAnsi="Times New Roman" w:eastAsia="Times New Roman" w:cs="Times New Roman"/>
          <w:kern w:val="0"/>
          <w:sz w:val="24"/>
          <w:szCs w:val="24"/>
          <w:lang w:eastAsia="en-ID"/>
          <w14:ligatures w14:val="none"/>
        </w:rPr>
        <w:t xml:space="preserve"> dan </w:t>
      </w:r>
      <w:proofErr w:type="spellStart"/>
      <w:r w:rsidRPr="002470FF">
        <w:rPr>
          <w:rFonts w:ascii="Times New Roman" w:hAnsi="Times New Roman" w:eastAsia="Times New Roman" w:cs="Times New Roman"/>
          <w:kern w:val="0"/>
          <w:sz w:val="24"/>
          <w:szCs w:val="24"/>
          <w:lang w:eastAsia="en-ID"/>
          <w14:ligatures w14:val="none"/>
        </w:rPr>
        <w:t>Pembatasan</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Konsumsi</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Rokok</w:t>
      </w:r>
      <w:proofErr w:type="spellEnd"/>
      <w:r w:rsidRPr="002470FF">
        <w:rPr>
          <w:rFonts w:ascii="Times New Roman" w:hAnsi="Times New Roman" w:eastAsia="Times New Roman" w:cs="Times New Roman"/>
          <w:kern w:val="0"/>
          <w:sz w:val="24"/>
          <w:szCs w:val="24"/>
          <w:lang w:eastAsia="en-ID"/>
          <w14:ligatures w14:val="none"/>
        </w:rPr>
        <w:t xml:space="preserve"> di </w:t>
      </w:r>
      <w:proofErr w:type="spellStart"/>
      <w:r w:rsidRPr="002470FF">
        <w:rPr>
          <w:rFonts w:ascii="Times New Roman" w:hAnsi="Times New Roman" w:eastAsia="Times New Roman" w:cs="Times New Roman"/>
          <w:kern w:val="0"/>
          <w:sz w:val="24"/>
          <w:szCs w:val="24"/>
          <w:lang w:eastAsia="en-ID"/>
          <w14:ligatures w14:val="none"/>
        </w:rPr>
        <w:t>Rumah</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Tangga</w:t>
      </w:r>
      <w:proofErr w:type="spellEnd"/>
    </w:p>
    <w:p w:rsidRPr="002470FF" w:rsidR="002470FF" w:rsidP="002470FF" w:rsidRDefault="002470FF" w14:paraId="35FB78AF" w14:textId="77777777">
      <w:pPr>
        <w:pStyle w:val="ListParagraph"/>
        <w:spacing w:after="0" w:line="360" w:lineRule="auto"/>
        <w:ind w:left="284"/>
        <w:jc w:val="both"/>
        <w:rPr>
          <w:rFonts w:ascii="Times New Roman" w:hAnsi="Times New Roman" w:eastAsia="Times New Roman" w:cs="Times New Roman"/>
          <w:kern w:val="0"/>
          <w:sz w:val="24"/>
          <w:szCs w:val="24"/>
          <w:lang w:eastAsia="en-ID"/>
          <w14:ligatures w14:val="none"/>
        </w:rPr>
      </w:pPr>
      <w:proofErr w:type="spellStart"/>
      <w:r w:rsidRPr="002470FF">
        <w:rPr>
          <w:rFonts w:ascii="Times New Roman" w:hAnsi="Times New Roman" w:eastAsia="Times New Roman" w:cs="Times New Roman"/>
          <w:kern w:val="0"/>
          <w:sz w:val="24"/>
          <w:szCs w:val="24"/>
          <w:lang w:eastAsia="en-ID"/>
          <w14:ligatures w14:val="none"/>
        </w:rPr>
        <w:t>Pemerintah</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dapat</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mendorong</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kampanye</w:t>
      </w:r>
      <w:proofErr w:type="spellEnd"/>
      <w:r w:rsidRPr="002470FF">
        <w:rPr>
          <w:rFonts w:ascii="Times New Roman" w:hAnsi="Times New Roman" w:eastAsia="Times New Roman" w:cs="Times New Roman"/>
          <w:kern w:val="0"/>
          <w:sz w:val="24"/>
          <w:szCs w:val="24"/>
          <w:lang w:eastAsia="en-ID"/>
          <w14:ligatures w14:val="none"/>
        </w:rPr>
        <w:t xml:space="preserve"> smoke-free home </w:t>
      </w:r>
      <w:proofErr w:type="spellStart"/>
      <w:r w:rsidRPr="002470FF">
        <w:rPr>
          <w:rFonts w:ascii="Times New Roman" w:hAnsi="Times New Roman" w:eastAsia="Times New Roman" w:cs="Times New Roman"/>
          <w:kern w:val="0"/>
          <w:sz w:val="24"/>
          <w:szCs w:val="24"/>
          <w:lang w:eastAsia="en-ID"/>
          <w14:ligatures w14:val="none"/>
        </w:rPr>
        <w:t>melalui</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peraturan</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daerah</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atau</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insentif</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desa</w:t>
      </w:r>
      <w:proofErr w:type="spellEnd"/>
      <w:r w:rsidRPr="002470FF">
        <w:rPr>
          <w:rFonts w:ascii="Times New Roman" w:hAnsi="Times New Roman" w:eastAsia="Times New Roman" w:cs="Times New Roman"/>
          <w:kern w:val="0"/>
          <w:sz w:val="24"/>
          <w:szCs w:val="24"/>
          <w:lang w:eastAsia="en-ID"/>
          <w14:ligatures w14:val="none"/>
        </w:rPr>
        <w:t>/</w:t>
      </w:r>
      <w:proofErr w:type="spellStart"/>
      <w:r w:rsidRPr="002470FF">
        <w:rPr>
          <w:rFonts w:ascii="Times New Roman" w:hAnsi="Times New Roman" w:eastAsia="Times New Roman" w:cs="Times New Roman"/>
          <w:kern w:val="0"/>
          <w:sz w:val="24"/>
          <w:szCs w:val="24"/>
          <w:lang w:eastAsia="en-ID"/>
          <w14:ligatures w14:val="none"/>
        </w:rPr>
        <w:t>kelurahan</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sehat</w:t>
      </w:r>
      <w:proofErr w:type="spellEnd"/>
      <w:r w:rsidRPr="002470FF">
        <w:rPr>
          <w:rFonts w:ascii="Times New Roman" w:hAnsi="Times New Roman" w:eastAsia="Times New Roman" w:cs="Times New Roman"/>
          <w:kern w:val="0"/>
          <w:sz w:val="24"/>
          <w:szCs w:val="24"/>
          <w:lang w:eastAsia="en-ID"/>
          <w14:ligatures w14:val="none"/>
        </w:rPr>
        <w:t xml:space="preserve">, agar </w:t>
      </w:r>
      <w:proofErr w:type="spellStart"/>
      <w:r w:rsidRPr="002470FF">
        <w:rPr>
          <w:rFonts w:ascii="Times New Roman" w:hAnsi="Times New Roman" w:eastAsia="Times New Roman" w:cs="Times New Roman"/>
          <w:kern w:val="0"/>
          <w:sz w:val="24"/>
          <w:szCs w:val="24"/>
          <w:lang w:eastAsia="en-ID"/>
          <w14:ligatures w14:val="none"/>
        </w:rPr>
        <w:t>anak</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tidak</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terpapar</w:t>
      </w:r>
      <w:proofErr w:type="spellEnd"/>
      <w:r w:rsidRPr="002470FF">
        <w:rPr>
          <w:rFonts w:ascii="Times New Roman" w:hAnsi="Times New Roman" w:eastAsia="Times New Roman" w:cs="Times New Roman"/>
          <w:kern w:val="0"/>
          <w:sz w:val="24"/>
          <w:szCs w:val="24"/>
          <w:lang w:eastAsia="en-ID"/>
          <w14:ligatures w14:val="none"/>
        </w:rPr>
        <w:t xml:space="preserve"> asap </w:t>
      </w:r>
      <w:proofErr w:type="spellStart"/>
      <w:r w:rsidRPr="002470FF">
        <w:rPr>
          <w:rFonts w:ascii="Times New Roman" w:hAnsi="Times New Roman" w:eastAsia="Times New Roman" w:cs="Times New Roman"/>
          <w:kern w:val="0"/>
          <w:sz w:val="24"/>
          <w:szCs w:val="24"/>
          <w:lang w:eastAsia="en-ID"/>
          <w14:ligatures w14:val="none"/>
        </w:rPr>
        <w:t>rokok</w:t>
      </w:r>
      <w:proofErr w:type="spellEnd"/>
      <w:r w:rsidRPr="002470FF">
        <w:rPr>
          <w:rFonts w:ascii="Times New Roman" w:hAnsi="Times New Roman" w:eastAsia="Times New Roman" w:cs="Times New Roman"/>
          <w:kern w:val="0"/>
          <w:sz w:val="24"/>
          <w:szCs w:val="24"/>
          <w:lang w:eastAsia="en-ID"/>
          <w14:ligatures w14:val="none"/>
        </w:rPr>
        <w:t xml:space="preserve"> di </w:t>
      </w:r>
      <w:proofErr w:type="spellStart"/>
      <w:r w:rsidRPr="002470FF">
        <w:rPr>
          <w:rFonts w:ascii="Times New Roman" w:hAnsi="Times New Roman" w:eastAsia="Times New Roman" w:cs="Times New Roman"/>
          <w:kern w:val="0"/>
          <w:sz w:val="24"/>
          <w:szCs w:val="24"/>
          <w:lang w:eastAsia="en-ID"/>
          <w14:ligatures w14:val="none"/>
        </w:rPr>
        <w:t>lingkungan</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rumah</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Pembatasan</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ini</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dapat</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dipadukan</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dengan</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kebijakan</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harga</w:t>
      </w:r>
      <w:proofErr w:type="spellEnd"/>
      <w:r w:rsidRPr="002470FF">
        <w:rPr>
          <w:rFonts w:ascii="Times New Roman" w:hAnsi="Times New Roman" w:eastAsia="Times New Roman" w:cs="Times New Roman"/>
          <w:kern w:val="0"/>
          <w:sz w:val="24"/>
          <w:szCs w:val="24"/>
          <w:lang w:eastAsia="en-ID"/>
          <w14:ligatures w14:val="none"/>
        </w:rPr>
        <w:t xml:space="preserve"> dan </w:t>
      </w:r>
      <w:proofErr w:type="spellStart"/>
      <w:r w:rsidRPr="002470FF">
        <w:rPr>
          <w:rFonts w:ascii="Times New Roman" w:hAnsi="Times New Roman" w:eastAsia="Times New Roman" w:cs="Times New Roman"/>
          <w:kern w:val="0"/>
          <w:sz w:val="24"/>
          <w:szCs w:val="24"/>
          <w:lang w:eastAsia="en-ID"/>
          <w14:ligatures w14:val="none"/>
        </w:rPr>
        <w:t>cukai</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rokok</w:t>
      </w:r>
      <w:proofErr w:type="spellEnd"/>
      <w:r w:rsidRPr="002470FF">
        <w:rPr>
          <w:rFonts w:ascii="Times New Roman" w:hAnsi="Times New Roman" w:eastAsia="Times New Roman" w:cs="Times New Roman"/>
          <w:kern w:val="0"/>
          <w:sz w:val="24"/>
          <w:szCs w:val="24"/>
          <w:lang w:eastAsia="en-ID"/>
          <w14:ligatures w14:val="none"/>
        </w:rPr>
        <w:t xml:space="preserve"> yang </w:t>
      </w:r>
      <w:proofErr w:type="spellStart"/>
      <w:r w:rsidRPr="002470FF">
        <w:rPr>
          <w:rFonts w:ascii="Times New Roman" w:hAnsi="Times New Roman" w:eastAsia="Times New Roman" w:cs="Times New Roman"/>
          <w:kern w:val="0"/>
          <w:sz w:val="24"/>
          <w:szCs w:val="24"/>
          <w:lang w:eastAsia="en-ID"/>
          <w14:ligatures w14:val="none"/>
        </w:rPr>
        <w:t>lebih</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tinggi</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untuk</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mengurangi</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konsumsi</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khususnya</w:t>
      </w:r>
      <w:proofErr w:type="spellEnd"/>
      <w:r w:rsidRPr="002470FF">
        <w:rPr>
          <w:rFonts w:ascii="Times New Roman" w:hAnsi="Times New Roman" w:eastAsia="Times New Roman" w:cs="Times New Roman"/>
          <w:kern w:val="0"/>
          <w:sz w:val="24"/>
          <w:szCs w:val="24"/>
          <w:lang w:eastAsia="en-ID"/>
          <w14:ligatures w14:val="none"/>
        </w:rPr>
        <w:t xml:space="preserve"> di </w:t>
      </w:r>
      <w:proofErr w:type="spellStart"/>
      <w:r w:rsidRPr="002470FF">
        <w:rPr>
          <w:rFonts w:ascii="Times New Roman" w:hAnsi="Times New Roman" w:eastAsia="Times New Roman" w:cs="Times New Roman"/>
          <w:kern w:val="0"/>
          <w:sz w:val="24"/>
          <w:szCs w:val="24"/>
          <w:lang w:eastAsia="en-ID"/>
          <w14:ligatures w14:val="none"/>
        </w:rPr>
        <w:t>kalangan</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rumah</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tangga</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berpenghasilan</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rendah</w:t>
      </w:r>
      <w:proofErr w:type="spellEnd"/>
      <w:r w:rsidRPr="002470FF">
        <w:rPr>
          <w:rFonts w:ascii="Times New Roman" w:hAnsi="Times New Roman" w:eastAsia="Times New Roman" w:cs="Times New Roman"/>
          <w:kern w:val="0"/>
          <w:sz w:val="24"/>
          <w:szCs w:val="24"/>
          <w:lang w:eastAsia="en-ID"/>
          <w14:ligatures w14:val="none"/>
        </w:rPr>
        <w:t>.</w:t>
      </w:r>
    </w:p>
    <w:p w:rsidR="00DD6ADF" w:rsidP="00993A6C" w:rsidRDefault="002470FF" w14:paraId="756C6F54" w14:textId="77777777">
      <w:pPr>
        <w:pStyle w:val="ListParagraph"/>
        <w:numPr>
          <w:ilvl w:val="0"/>
          <w:numId w:val="13"/>
        </w:numPr>
        <w:spacing w:after="0" w:line="360" w:lineRule="auto"/>
        <w:ind w:left="284" w:hanging="284"/>
        <w:jc w:val="both"/>
        <w:rPr>
          <w:rFonts w:ascii="Times New Roman" w:hAnsi="Times New Roman" w:eastAsia="Times New Roman" w:cs="Times New Roman"/>
          <w:kern w:val="0"/>
          <w:sz w:val="24"/>
          <w:szCs w:val="24"/>
          <w:lang w:eastAsia="en-ID"/>
          <w14:ligatures w14:val="none"/>
        </w:rPr>
      </w:pPr>
      <w:proofErr w:type="spellStart"/>
      <w:r w:rsidRPr="002470FF">
        <w:rPr>
          <w:rFonts w:ascii="Times New Roman" w:hAnsi="Times New Roman" w:eastAsia="Times New Roman" w:cs="Times New Roman"/>
          <w:kern w:val="0"/>
          <w:sz w:val="24"/>
          <w:szCs w:val="24"/>
          <w:lang w:eastAsia="en-ID"/>
          <w14:ligatures w14:val="none"/>
        </w:rPr>
        <w:t>Edukasi</w:t>
      </w:r>
      <w:proofErr w:type="spellEnd"/>
      <w:r w:rsidRPr="002470FF">
        <w:rPr>
          <w:rFonts w:ascii="Times New Roman" w:hAnsi="Times New Roman" w:eastAsia="Times New Roman" w:cs="Times New Roman"/>
          <w:kern w:val="0"/>
          <w:sz w:val="24"/>
          <w:szCs w:val="24"/>
          <w:lang w:eastAsia="en-ID"/>
          <w14:ligatures w14:val="none"/>
        </w:rPr>
        <w:t xml:space="preserve"> dan </w:t>
      </w:r>
      <w:proofErr w:type="spellStart"/>
      <w:r w:rsidRPr="002470FF">
        <w:rPr>
          <w:rFonts w:ascii="Times New Roman" w:hAnsi="Times New Roman" w:eastAsia="Times New Roman" w:cs="Times New Roman"/>
          <w:kern w:val="0"/>
          <w:sz w:val="24"/>
          <w:szCs w:val="24"/>
          <w:lang w:eastAsia="en-ID"/>
          <w14:ligatures w14:val="none"/>
        </w:rPr>
        <w:t>Sosialisasi</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Risiko</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terhadap</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Perkembangan</w:t>
      </w:r>
      <w:proofErr w:type="spellEnd"/>
      <w:r w:rsidRPr="002470FF">
        <w:rPr>
          <w:rFonts w:ascii="Times New Roman" w:hAnsi="Times New Roman" w:eastAsia="Times New Roman" w:cs="Times New Roman"/>
          <w:kern w:val="0"/>
          <w:sz w:val="24"/>
          <w:szCs w:val="24"/>
          <w:lang w:eastAsia="en-ID"/>
          <w14:ligatures w14:val="none"/>
        </w:rPr>
        <w:t xml:space="preserve"> Anak</w:t>
      </w:r>
    </w:p>
    <w:p w:rsidRPr="00DD6ADF" w:rsidR="002470FF" w:rsidP="00DD6ADF" w:rsidRDefault="002470FF" w14:paraId="632922CC" w14:textId="59F05EA9">
      <w:pPr>
        <w:pStyle w:val="ListParagraph"/>
        <w:spacing w:after="0" w:line="360" w:lineRule="auto"/>
        <w:ind w:left="284"/>
        <w:jc w:val="both"/>
        <w:rPr>
          <w:rFonts w:ascii="Times New Roman" w:hAnsi="Times New Roman" w:eastAsia="Times New Roman" w:cs="Times New Roman"/>
          <w:kern w:val="0"/>
          <w:sz w:val="24"/>
          <w:szCs w:val="24"/>
          <w:lang w:eastAsia="en-ID"/>
          <w14:ligatures w14:val="none"/>
        </w:rPr>
      </w:pPr>
      <w:proofErr w:type="spellStart"/>
      <w:r w:rsidRPr="00DD6ADF">
        <w:rPr>
          <w:rFonts w:ascii="Times New Roman" w:hAnsi="Times New Roman" w:eastAsia="Times New Roman" w:cs="Times New Roman"/>
          <w:kern w:val="0"/>
          <w:sz w:val="24"/>
          <w:szCs w:val="24"/>
          <w:lang w:eastAsia="en-ID"/>
          <w14:ligatures w14:val="none"/>
        </w:rPr>
        <w:t>Integrasikan</w:t>
      </w:r>
      <w:proofErr w:type="spellEnd"/>
      <w:r w:rsidRPr="00DD6ADF">
        <w:rPr>
          <w:rFonts w:ascii="Times New Roman" w:hAnsi="Times New Roman" w:eastAsia="Times New Roman" w:cs="Times New Roman"/>
          <w:kern w:val="0"/>
          <w:sz w:val="24"/>
          <w:szCs w:val="24"/>
          <w:lang w:eastAsia="en-ID"/>
          <w14:ligatures w14:val="none"/>
        </w:rPr>
        <w:t xml:space="preserve"> </w:t>
      </w:r>
      <w:proofErr w:type="spellStart"/>
      <w:r w:rsidRPr="00DD6ADF">
        <w:rPr>
          <w:rFonts w:ascii="Times New Roman" w:hAnsi="Times New Roman" w:eastAsia="Times New Roman" w:cs="Times New Roman"/>
          <w:kern w:val="0"/>
          <w:sz w:val="24"/>
          <w:szCs w:val="24"/>
          <w:lang w:eastAsia="en-ID"/>
          <w14:ligatures w14:val="none"/>
        </w:rPr>
        <w:t>edukasi</w:t>
      </w:r>
      <w:proofErr w:type="spellEnd"/>
      <w:r w:rsidRPr="00DD6ADF">
        <w:rPr>
          <w:rFonts w:ascii="Times New Roman" w:hAnsi="Times New Roman" w:eastAsia="Times New Roman" w:cs="Times New Roman"/>
          <w:kern w:val="0"/>
          <w:sz w:val="24"/>
          <w:szCs w:val="24"/>
          <w:lang w:eastAsia="en-ID"/>
          <w14:ligatures w14:val="none"/>
        </w:rPr>
        <w:t xml:space="preserve"> </w:t>
      </w:r>
      <w:proofErr w:type="spellStart"/>
      <w:r w:rsidRPr="00DD6ADF">
        <w:rPr>
          <w:rFonts w:ascii="Times New Roman" w:hAnsi="Times New Roman" w:eastAsia="Times New Roman" w:cs="Times New Roman"/>
          <w:kern w:val="0"/>
          <w:sz w:val="24"/>
          <w:szCs w:val="24"/>
          <w:lang w:eastAsia="en-ID"/>
          <w14:ligatures w14:val="none"/>
        </w:rPr>
        <w:t>dampak</w:t>
      </w:r>
      <w:proofErr w:type="spellEnd"/>
      <w:r w:rsidRPr="00DD6ADF">
        <w:rPr>
          <w:rFonts w:ascii="Times New Roman" w:hAnsi="Times New Roman" w:eastAsia="Times New Roman" w:cs="Times New Roman"/>
          <w:kern w:val="0"/>
          <w:sz w:val="24"/>
          <w:szCs w:val="24"/>
          <w:lang w:eastAsia="en-ID"/>
          <w14:ligatures w14:val="none"/>
        </w:rPr>
        <w:t xml:space="preserve"> </w:t>
      </w:r>
      <w:proofErr w:type="spellStart"/>
      <w:r w:rsidRPr="00DD6ADF">
        <w:rPr>
          <w:rFonts w:ascii="Times New Roman" w:hAnsi="Times New Roman" w:eastAsia="Times New Roman" w:cs="Times New Roman"/>
          <w:kern w:val="0"/>
          <w:sz w:val="24"/>
          <w:szCs w:val="24"/>
          <w:lang w:eastAsia="en-ID"/>
          <w14:ligatures w14:val="none"/>
        </w:rPr>
        <w:t>rokok</w:t>
      </w:r>
      <w:proofErr w:type="spellEnd"/>
      <w:r w:rsidRPr="00DD6ADF">
        <w:rPr>
          <w:rFonts w:ascii="Times New Roman" w:hAnsi="Times New Roman" w:eastAsia="Times New Roman" w:cs="Times New Roman"/>
          <w:kern w:val="0"/>
          <w:sz w:val="24"/>
          <w:szCs w:val="24"/>
          <w:lang w:eastAsia="en-ID"/>
          <w14:ligatures w14:val="none"/>
        </w:rPr>
        <w:t xml:space="preserve"> pada </w:t>
      </w:r>
      <w:proofErr w:type="spellStart"/>
      <w:r w:rsidRPr="00DD6ADF">
        <w:rPr>
          <w:rFonts w:ascii="Times New Roman" w:hAnsi="Times New Roman" w:eastAsia="Times New Roman" w:cs="Times New Roman"/>
          <w:kern w:val="0"/>
          <w:sz w:val="24"/>
          <w:szCs w:val="24"/>
          <w:lang w:eastAsia="en-ID"/>
          <w14:ligatures w14:val="none"/>
        </w:rPr>
        <w:t>perkembangan</w:t>
      </w:r>
      <w:proofErr w:type="spellEnd"/>
      <w:r w:rsidRPr="00DD6ADF">
        <w:rPr>
          <w:rFonts w:ascii="Times New Roman" w:hAnsi="Times New Roman" w:eastAsia="Times New Roman" w:cs="Times New Roman"/>
          <w:kern w:val="0"/>
          <w:sz w:val="24"/>
          <w:szCs w:val="24"/>
          <w:lang w:eastAsia="en-ID"/>
          <w14:ligatures w14:val="none"/>
        </w:rPr>
        <w:t xml:space="preserve"> </w:t>
      </w:r>
      <w:proofErr w:type="spellStart"/>
      <w:r w:rsidRPr="00DD6ADF">
        <w:rPr>
          <w:rFonts w:ascii="Times New Roman" w:hAnsi="Times New Roman" w:eastAsia="Times New Roman" w:cs="Times New Roman"/>
          <w:kern w:val="0"/>
          <w:sz w:val="24"/>
          <w:szCs w:val="24"/>
          <w:lang w:eastAsia="en-ID"/>
          <w14:ligatures w14:val="none"/>
        </w:rPr>
        <w:t>kognitif</w:t>
      </w:r>
      <w:proofErr w:type="spellEnd"/>
      <w:r w:rsidRPr="00DD6ADF">
        <w:rPr>
          <w:rFonts w:ascii="Times New Roman" w:hAnsi="Times New Roman" w:eastAsia="Times New Roman" w:cs="Times New Roman"/>
          <w:kern w:val="0"/>
          <w:sz w:val="24"/>
          <w:szCs w:val="24"/>
          <w:lang w:eastAsia="en-ID"/>
          <w14:ligatures w14:val="none"/>
        </w:rPr>
        <w:t xml:space="preserve"> </w:t>
      </w:r>
      <w:proofErr w:type="spellStart"/>
      <w:r w:rsidRPr="00DD6ADF">
        <w:rPr>
          <w:rFonts w:ascii="Times New Roman" w:hAnsi="Times New Roman" w:eastAsia="Times New Roman" w:cs="Times New Roman"/>
          <w:kern w:val="0"/>
          <w:sz w:val="24"/>
          <w:szCs w:val="24"/>
          <w:lang w:eastAsia="en-ID"/>
          <w14:ligatures w14:val="none"/>
        </w:rPr>
        <w:t>anak</w:t>
      </w:r>
      <w:proofErr w:type="spellEnd"/>
      <w:r w:rsidRPr="00DD6ADF">
        <w:rPr>
          <w:rFonts w:ascii="Times New Roman" w:hAnsi="Times New Roman" w:eastAsia="Times New Roman" w:cs="Times New Roman"/>
          <w:kern w:val="0"/>
          <w:sz w:val="24"/>
          <w:szCs w:val="24"/>
          <w:lang w:eastAsia="en-ID"/>
          <w14:ligatures w14:val="none"/>
        </w:rPr>
        <w:t xml:space="preserve"> </w:t>
      </w:r>
      <w:proofErr w:type="spellStart"/>
      <w:r w:rsidRPr="00DD6ADF">
        <w:rPr>
          <w:rFonts w:ascii="Times New Roman" w:hAnsi="Times New Roman" w:eastAsia="Times New Roman" w:cs="Times New Roman"/>
          <w:kern w:val="0"/>
          <w:sz w:val="24"/>
          <w:szCs w:val="24"/>
          <w:lang w:eastAsia="en-ID"/>
          <w14:ligatures w14:val="none"/>
        </w:rPr>
        <w:t>ke</w:t>
      </w:r>
      <w:proofErr w:type="spellEnd"/>
      <w:r w:rsidRPr="00DD6ADF">
        <w:rPr>
          <w:rFonts w:ascii="Times New Roman" w:hAnsi="Times New Roman" w:eastAsia="Times New Roman" w:cs="Times New Roman"/>
          <w:kern w:val="0"/>
          <w:sz w:val="24"/>
          <w:szCs w:val="24"/>
          <w:lang w:eastAsia="en-ID"/>
          <w14:ligatures w14:val="none"/>
        </w:rPr>
        <w:t xml:space="preserve"> </w:t>
      </w:r>
      <w:proofErr w:type="spellStart"/>
      <w:r w:rsidRPr="00DD6ADF">
        <w:rPr>
          <w:rFonts w:ascii="Times New Roman" w:hAnsi="Times New Roman" w:eastAsia="Times New Roman" w:cs="Times New Roman"/>
          <w:kern w:val="0"/>
          <w:sz w:val="24"/>
          <w:szCs w:val="24"/>
          <w:lang w:eastAsia="en-ID"/>
          <w14:ligatures w14:val="none"/>
        </w:rPr>
        <w:t>dalam</w:t>
      </w:r>
      <w:proofErr w:type="spellEnd"/>
      <w:r w:rsidRPr="00DD6ADF">
        <w:rPr>
          <w:rFonts w:ascii="Times New Roman" w:hAnsi="Times New Roman" w:eastAsia="Times New Roman" w:cs="Times New Roman"/>
          <w:kern w:val="0"/>
          <w:sz w:val="24"/>
          <w:szCs w:val="24"/>
          <w:lang w:eastAsia="en-ID"/>
          <w14:ligatures w14:val="none"/>
        </w:rPr>
        <w:t xml:space="preserve"> program </w:t>
      </w:r>
      <w:proofErr w:type="spellStart"/>
      <w:r w:rsidRPr="00DD6ADF">
        <w:rPr>
          <w:rFonts w:ascii="Times New Roman" w:hAnsi="Times New Roman" w:eastAsia="Times New Roman" w:cs="Times New Roman"/>
          <w:kern w:val="0"/>
          <w:sz w:val="24"/>
          <w:szCs w:val="24"/>
          <w:lang w:eastAsia="en-ID"/>
          <w14:ligatures w14:val="none"/>
        </w:rPr>
        <w:t>kesehatan</w:t>
      </w:r>
      <w:proofErr w:type="spellEnd"/>
      <w:r w:rsidRPr="00DD6ADF">
        <w:rPr>
          <w:rFonts w:ascii="Times New Roman" w:hAnsi="Times New Roman" w:eastAsia="Times New Roman" w:cs="Times New Roman"/>
          <w:kern w:val="0"/>
          <w:sz w:val="24"/>
          <w:szCs w:val="24"/>
          <w:lang w:eastAsia="en-ID"/>
          <w14:ligatures w14:val="none"/>
        </w:rPr>
        <w:t xml:space="preserve"> </w:t>
      </w:r>
      <w:proofErr w:type="spellStart"/>
      <w:r w:rsidRPr="00DD6ADF">
        <w:rPr>
          <w:rFonts w:ascii="Times New Roman" w:hAnsi="Times New Roman" w:eastAsia="Times New Roman" w:cs="Times New Roman"/>
          <w:kern w:val="0"/>
          <w:sz w:val="24"/>
          <w:szCs w:val="24"/>
          <w:lang w:eastAsia="en-ID"/>
          <w14:ligatures w14:val="none"/>
        </w:rPr>
        <w:t>ibu-anak</w:t>
      </w:r>
      <w:proofErr w:type="spellEnd"/>
      <w:r w:rsidRPr="00DD6ADF">
        <w:rPr>
          <w:rFonts w:ascii="Times New Roman" w:hAnsi="Times New Roman" w:eastAsia="Times New Roman" w:cs="Times New Roman"/>
          <w:kern w:val="0"/>
          <w:sz w:val="24"/>
          <w:szCs w:val="24"/>
          <w:lang w:eastAsia="en-ID"/>
          <w14:ligatures w14:val="none"/>
        </w:rPr>
        <w:t xml:space="preserve"> (</w:t>
      </w:r>
      <w:proofErr w:type="spellStart"/>
      <w:r w:rsidRPr="00DD6ADF">
        <w:rPr>
          <w:rFonts w:ascii="Times New Roman" w:hAnsi="Times New Roman" w:eastAsia="Times New Roman" w:cs="Times New Roman"/>
          <w:kern w:val="0"/>
          <w:sz w:val="24"/>
          <w:szCs w:val="24"/>
          <w:lang w:eastAsia="en-ID"/>
          <w14:ligatures w14:val="none"/>
        </w:rPr>
        <w:t>Posyandu</w:t>
      </w:r>
      <w:proofErr w:type="spellEnd"/>
      <w:r w:rsidRPr="00DD6ADF">
        <w:rPr>
          <w:rFonts w:ascii="Times New Roman" w:hAnsi="Times New Roman" w:eastAsia="Times New Roman" w:cs="Times New Roman"/>
          <w:kern w:val="0"/>
          <w:sz w:val="24"/>
          <w:szCs w:val="24"/>
          <w:lang w:eastAsia="en-ID"/>
          <w14:ligatures w14:val="none"/>
        </w:rPr>
        <w:t xml:space="preserve">, PKK, dan </w:t>
      </w:r>
      <w:proofErr w:type="spellStart"/>
      <w:r w:rsidRPr="00DD6ADF">
        <w:rPr>
          <w:rFonts w:ascii="Times New Roman" w:hAnsi="Times New Roman" w:eastAsia="Times New Roman" w:cs="Times New Roman"/>
          <w:kern w:val="0"/>
          <w:sz w:val="24"/>
          <w:szCs w:val="24"/>
          <w:lang w:eastAsia="en-ID"/>
          <w14:ligatures w14:val="none"/>
        </w:rPr>
        <w:t>sekolah</w:t>
      </w:r>
      <w:proofErr w:type="spellEnd"/>
      <w:r w:rsidRPr="00DD6ADF">
        <w:rPr>
          <w:rFonts w:ascii="Times New Roman" w:hAnsi="Times New Roman" w:eastAsia="Times New Roman" w:cs="Times New Roman"/>
          <w:kern w:val="0"/>
          <w:sz w:val="24"/>
          <w:szCs w:val="24"/>
          <w:lang w:eastAsia="en-ID"/>
          <w14:ligatures w14:val="none"/>
        </w:rPr>
        <w:t xml:space="preserve">). </w:t>
      </w:r>
      <w:proofErr w:type="spellStart"/>
      <w:r w:rsidRPr="00DD6ADF">
        <w:rPr>
          <w:rFonts w:ascii="Times New Roman" w:hAnsi="Times New Roman" w:eastAsia="Times New Roman" w:cs="Times New Roman"/>
          <w:kern w:val="0"/>
          <w:sz w:val="24"/>
          <w:szCs w:val="24"/>
          <w:lang w:eastAsia="en-ID"/>
          <w14:ligatures w14:val="none"/>
        </w:rPr>
        <w:t>Pesan</w:t>
      </w:r>
      <w:proofErr w:type="spellEnd"/>
      <w:r w:rsidRPr="00DD6ADF">
        <w:rPr>
          <w:rFonts w:ascii="Times New Roman" w:hAnsi="Times New Roman" w:eastAsia="Times New Roman" w:cs="Times New Roman"/>
          <w:kern w:val="0"/>
          <w:sz w:val="24"/>
          <w:szCs w:val="24"/>
          <w:lang w:eastAsia="en-ID"/>
          <w14:ligatures w14:val="none"/>
        </w:rPr>
        <w:t xml:space="preserve"> </w:t>
      </w:r>
      <w:proofErr w:type="spellStart"/>
      <w:r w:rsidRPr="00DD6ADF">
        <w:rPr>
          <w:rFonts w:ascii="Times New Roman" w:hAnsi="Times New Roman" w:eastAsia="Times New Roman" w:cs="Times New Roman"/>
          <w:kern w:val="0"/>
          <w:sz w:val="24"/>
          <w:szCs w:val="24"/>
          <w:lang w:eastAsia="en-ID"/>
          <w14:ligatures w14:val="none"/>
        </w:rPr>
        <w:t>kampanye</w:t>
      </w:r>
      <w:proofErr w:type="spellEnd"/>
      <w:r w:rsidRPr="00DD6ADF">
        <w:rPr>
          <w:rFonts w:ascii="Times New Roman" w:hAnsi="Times New Roman" w:eastAsia="Times New Roman" w:cs="Times New Roman"/>
          <w:kern w:val="0"/>
          <w:sz w:val="24"/>
          <w:szCs w:val="24"/>
          <w:lang w:eastAsia="en-ID"/>
          <w14:ligatures w14:val="none"/>
        </w:rPr>
        <w:t xml:space="preserve"> </w:t>
      </w:r>
      <w:proofErr w:type="spellStart"/>
      <w:r w:rsidRPr="00DD6ADF">
        <w:rPr>
          <w:rFonts w:ascii="Times New Roman" w:hAnsi="Times New Roman" w:eastAsia="Times New Roman" w:cs="Times New Roman"/>
          <w:kern w:val="0"/>
          <w:sz w:val="24"/>
          <w:szCs w:val="24"/>
          <w:lang w:eastAsia="en-ID"/>
          <w14:ligatures w14:val="none"/>
        </w:rPr>
        <w:t>perlu</w:t>
      </w:r>
      <w:proofErr w:type="spellEnd"/>
      <w:r w:rsidRPr="00DD6ADF">
        <w:rPr>
          <w:rFonts w:ascii="Times New Roman" w:hAnsi="Times New Roman" w:eastAsia="Times New Roman" w:cs="Times New Roman"/>
          <w:kern w:val="0"/>
          <w:sz w:val="24"/>
          <w:szCs w:val="24"/>
          <w:lang w:eastAsia="en-ID"/>
          <w14:ligatures w14:val="none"/>
        </w:rPr>
        <w:t xml:space="preserve"> </w:t>
      </w:r>
      <w:proofErr w:type="spellStart"/>
      <w:r w:rsidRPr="00DD6ADF">
        <w:rPr>
          <w:rFonts w:ascii="Times New Roman" w:hAnsi="Times New Roman" w:eastAsia="Times New Roman" w:cs="Times New Roman"/>
          <w:kern w:val="0"/>
          <w:sz w:val="24"/>
          <w:szCs w:val="24"/>
          <w:lang w:eastAsia="en-ID"/>
          <w14:ligatures w14:val="none"/>
        </w:rPr>
        <w:t>menekankan</w:t>
      </w:r>
      <w:proofErr w:type="spellEnd"/>
      <w:r w:rsidRPr="00DD6ADF">
        <w:rPr>
          <w:rFonts w:ascii="Times New Roman" w:hAnsi="Times New Roman" w:eastAsia="Times New Roman" w:cs="Times New Roman"/>
          <w:kern w:val="0"/>
          <w:sz w:val="24"/>
          <w:szCs w:val="24"/>
          <w:lang w:eastAsia="en-ID"/>
          <w14:ligatures w14:val="none"/>
        </w:rPr>
        <w:t xml:space="preserve"> </w:t>
      </w:r>
      <w:proofErr w:type="spellStart"/>
      <w:r w:rsidRPr="00DD6ADF">
        <w:rPr>
          <w:rFonts w:ascii="Times New Roman" w:hAnsi="Times New Roman" w:eastAsia="Times New Roman" w:cs="Times New Roman"/>
          <w:kern w:val="0"/>
          <w:sz w:val="24"/>
          <w:szCs w:val="24"/>
          <w:lang w:eastAsia="en-ID"/>
          <w14:ligatures w14:val="none"/>
        </w:rPr>
        <w:t>bahwa</w:t>
      </w:r>
      <w:proofErr w:type="spellEnd"/>
      <w:r w:rsidRPr="00DD6ADF">
        <w:rPr>
          <w:rFonts w:ascii="Times New Roman" w:hAnsi="Times New Roman" w:eastAsia="Times New Roman" w:cs="Times New Roman"/>
          <w:kern w:val="0"/>
          <w:sz w:val="24"/>
          <w:szCs w:val="24"/>
          <w:lang w:eastAsia="en-ID"/>
          <w14:ligatures w14:val="none"/>
        </w:rPr>
        <w:t xml:space="preserve"> </w:t>
      </w:r>
      <w:proofErr w:type="spellStart"/>
      <w:r w:rsidRPr="00DD6ADF">
        <w:rPr>
          <w:rFonts w:ascii="Times New Roman" w:hAnsi="Times New Roman" w:eastAsia="Times New Roman" w:cs="Times New Roman"/>
          <w:kern w:val="0"/>
          <w:sz w:val="24"/>
          <w:szCs w:val="24"/>
          <w:lang w:eastAsia="en-ID"/>
          <w14:ligatures w14:val="none"/>
        </w:rPr>
        <w:t>risiko</w:t>
      </w:r>
      <w:proofErr w:type="spellEnd"/>
      <w:r w:rsidRPr="00DD6ADF">
        <w:rPr>
          <w:rFonts w:ascii="Times New Roman" w:hAnsi="Times New Roman" w:eastAsia="Times New Roman" w:cs="Times New Roman"/>
          <w:kern w:val="0"/>
          <w:sz w:val="24"/>
          <w:szCs w:val="24"/>
          <w:lang w:eastAsia="en-ID"/>
          <w14:ligatures w14:val="none"/>
        </w:rPr>
        <w:t xml:space="preserve"> </w:t>
      </w:r>
      <w:proofErr w:type="spellStart"/>
      <w:r w:rsidRPr="00DD6ADF">
        <w:rPr>
          <w:rFonts w:ascii="Times New Roman" w:hAnsi="Times New Roman" w:eastAsia="Times New Roman" w:cs="Times New Roman"/>
          <w:kern w:val="0"/>
          <w:sz w:val="24"/>
          <w:szCs w:val="24"/>
          <w:lang w:eastAsia="en-ID"/>
          <w14:ligatures w14:val="none"/>
        </w:rPr>
        <w:t>tidak</w:t>
      </w:r>
      <w:proofErr w:type="spellEnd"/>
      <w:r w:rsidRPr="00DD6ADF">
        <w:rPr>
          <w:rFonts w:ascii="Times New Roman" w:hAnsi="Times New Roman" w:eastAsia="Times New Roman" w:cs="Times New Roman"/>
          <w:kern w:val="0"/>
          <w:sz w:val="24"/>
          <w:szCs w:val="24"/>
          <w:lang w:eastAsia="en-ID"/>
          <w14:ligatures w14:val="none"/>
        </w:rPr>
        <w:t xml:space="preserve"> </w:t>
      </w:r>
      <w:proofErr w:type="spellStart"/>
      <w:r w:rsidRPr="00DD6ADF">
        <w:rPr>
          <w:rFonts w:ascii="Times New Roman" w:hAnsi="Times New Roman" w:eastAsia="Times New Roman" w:cs="Times New Roman"/>
          <w:kern w:val="0"/>
          <w:sz w:val="24"/>
          <w:szCs w:val="24"/>
          <w:lang w:eastAsia="en-ID"/>
          <w14:ligatures w14:val="none"/>
        </w:rPr>
        <w:t>hanya</w:t>
      </w:r>
      <w:proofErr w:type="spellEnd"/>
      <w:r w:rsidRPr="00DD6ADF">
        <w:rPr>
          <w:rFonts w:ascii="Times New Roman" w:hAnsi="Times New Roman" w:eastAsia="Times New Roman" w:cs="Times New Roman"/>
          <w:kern w:val="0"/>
          <w:sz w:val="24"/>
          <w:szCs w:val="24"/>
          <w:lang w:eastAsia="en-ID"/>
          <w14:ligatures w14:val="none"/>
        </w:rPr>
        <w:t xml:space="preserve"> pada </w:t>
      </w:r>
      <w:proofErr w:type="spellStart"/>
      <w:r w:rsidRPr="00DD6ADF">
        <w:rPr>
          <w:rFonts w:ascii="Times New Roman" w:hAnsi="Times New Roman" w:eastAsia="Times New Roman" w:cs="Times New Roman"/>
          <w:kern w:val="0"/>
          <w:sz w:val="24"/>
          <w:szCs w:val="24"/>
          <w:lang w:eastAsia="en-ID"/>
          <w14:ligatures w14:val="none"/>
        </w:rPr>
        <w:t>kesehatan</w:t>
      </w:r>
      <w:proofErr w:type="spellEnd"/>
      <w:r w:rsidRPr="00DD6ADF">
        <w:rPr>
          <w:rFonts w:ascii="Times New Roman" w:hAnsi="Times New Roman" w:eastAsia="Times New Roman" w:cs="Times New Roman"/>
          <w:kern w:val="0"/>
          <w:sz w:val="24"/>
          <w:szCs w:val="24"/>
          <w:lang w:eastAsia="en-ID"/>
          <w14:ligatures w14:val="none"/>
        </w:rPr>
        <w:t xml:space="preserve"> </w:t>
      </w:r>
      <w:proofErr w:type="spellStart"/>
      <w:r w:rsidRPr="00DD6ADF">
        <w:rPr>
          <w:rFonts w:ascii="Times New Roman" w:hAnsi="Times New Roman" w:eastAsia="Times New Roman" w:cs="Times New Roman"/>
          <w:kern w:val="0"/>
          <w:sz w:val="24"/>
          <w:szCs w:val="24"/>
          <w:lang w:eastAsia="en-ID"/>
          <w14:ligatures w14:val="none"/>
        </w:rPr>
        <w:t>fisik</w:t>
      </w:r>
      <w:proofErr w:type="spellEnd"/>
      <w:r w:rsidRPr="00DD6ADF">
        <w:rPr>
          <w:rFonts w:ascii="Times New Roman" w:hAnsi="Times New Roman" w:eastAsia="Times New Roman" w:cs="Times New Roman"/>
          <w:kern w:val="0"/>
          <w:sz w:val="24"/>
          <w:szCs w:val="24"/>
          <w:lang w:eastAsia="en-ID"/>
          <w14:ligatures w14:val="none"/>
        </w:rPr>
        <w:t xml:space="preserve">, </w:t>
      </w:r>
      <w:proofErr w:type="spellStart"/>
      <w:r w:rsidRPr="00DD6ADF">
        <w:rPr>
          <w:rFonts w:ascii="Times New Roman" w:hAnsi="Times New Roman" w:eastAsia="Times New Roman" w:cs="Times New Roman"/>
          <w:kern w:val="0"/>
          <w:sz w:val="24"/>
          <w:szCs w:val="24"/>
          <w:lang w:eastAsia="en-ID"/>
          <w14:ligatures w14:val="none"/>
        </w:rPr>
        <w:t>tetapi</w:t>
      </w:r>
      <w:proofErr w:type="spellEnd"/>
      <w:r w:rsidRPr="00DD6ADF">
        <w:rPr>
          <w:rFonts w:ascii="Times New Roman" w:hAnsi="Times New Roman" w:eastAsia="Times New Roman" w:cs="Times New Roman"/>
          <w:kern w:val="0"/>
          <w:sz w:val="24"/>
          <w:szCs w:val="24"/>
          <w:lang w:eastAsia="en-ID"/>
          <w14:ligatures w14:val="none"/>
        </w:rPr>
        <w:t xml:space="preserve"> juga pada </w:t>
      </w:r>
      <w:proofErr w:type="spellStart"/>
      <w:r w:rsidRPr="00DD6ADF">
        <w:rPr>
          <w:rFonts w:ascii="Times New Roman" w:hAnsi="Times New Roman" w:eastAsia="Times New Roman" w:cs="Times New Roman"/>
          <w:kern w:val="0"/>
          <w:sz w:val="24"/>
          <w:szCs w:val="24"/>
          <w:lang w:eastAsia="en-ID"/>
          <w14:ligatures w14:val="none"/>
        </w:rPr>
        <w:t>perkembangan</w:t>
      </w:r>
      <w:proofErr w:type="spellEnd"/>
      <w:r w:rsidRPr="00DD6ADF">
        <w:rPr>
          <w:rFonts w:ascii="Times New Roman" w:hAnsi="Times New Roman" w:eastAsia="Times New Roman" w:cs="Times New Roman"/>
          <w:kern w:val="0"/>
          <w:sz w:val="24"/>
          <w:szCs w:val="24"/>
          <w:lang w:eastAsia="en-ID"/>
          <w14:ligatures w14:val="none"/>
        </w:rPr>
        <w:t xml:space="preserve"> </w:t>
      </w:r>
      <w:proofErr w:type="spellStart"/>
      <w:r w:rsidRPr="00DD6ADF">
        <w:rPr>
          <w:rFonts w:ascii="Times New Roman" w:hAnsi="Times New Roman" w:eastAsia="Times New Roman" w:cs="Times New Roman"/>
          <w:kern w:val="0"/>
          <w:sz w:val="24"/>
          <w:szCs w:val="24"/>
          <w:lang w:eastAsia="en-ID"/>
          <w14:ligatures w14:val="none"/>
        </w:rPr>
        <w:t>otak</w:t>
      </w:r>
      <w:proofErr w:type="spellEnd"/>
      <w:r w:rsidRPr="00DD6ADF">
        <w:rPr>
          <w:rFonts w:ascii="Times New Roman" w:hAnsi="Times New Roman" w:eastAsia="Times New Roman" w:cs="Times New Roman"/>
          <w:kern w:val="0"/>
          <w:sz w:val="24"/>
          <w:szCs w:val="24"/>
          <w:lang w:eastAsia="en-ID"/>
          <w14:ligatures w14:val="none"/>
        </w:rPr>
        <w:t xml:space="preserve"> dan </w:t>
      </w:r>
      <w:proofErr w:type="spellStart"/>
      <w:r w:rsidRPr="00DD6ADF">
        <w:rPr>
          <w:rFonts w:ascii="Times New Roman" w:hAnsi="Times New Roman" w:eastAsia="Times New Roman" w:cs="Times New Roman"/>
          <w:kern w:val="0"/>
          <w:sz w:val="24"/>
          <w:szCs w:val="24"/>
          <w:lang w:eastAsia="en-ID"/>
          <w14:ligatures w14:val="none"/>
        </w:rPr>
        <w:t>prestasi</w:t>
      </w:r>
      <w:proofErr w:type="spellEnd"/>
      <w:r w:rsidRPr="00DD6ADF">
        <w:rPr>
          <w:rFonts w:ascii="Times New Roman" w:hAnsi="Times New Roman" w:eastAsia="Times New Roman" w:cs="Times New Roman"/>
          <w:kern w:val="0"/>
          <w:sz w:val="24"/>
          <w:szCs w:val="24"/>
          <w:lang w:eastAsia="en-ID"/>
          <w14:ligatures w14:val="none"/>
        </w:rPr>
        <w:t xml:space="preserve"> </w:t>
      </w:r>
      <w:proofErr w:type="spellStart"/>
      <w:r w:rsidRPr="00DD6ADF">
        <w:rPr>
          <w:rFonts w:ascii="Times New Roman" w:hAnsi="Times New Roman" w:eastAsia="Times New Roman" w:cs="Times New Roman"/>
          <w:kern w:val="0"/>
          <w:sz w:val="24"/>
          <w:szCs w:val="24"/>
          <w:lang w:eastAsia="en-ID"/>
          <w14:ligatures w14:val="none"/>
        </w:rPr>
        <w:t>belajar</w:t>
      </w:r>
      <w:proofErr w:type="spellEnd"/>
      <w:r w:rsidRPr="00DD6ADF">
        <w:rPr>
          <w:rFonts w:ascii="Times New Roman" w:hAnsi="Times New Roman" w:eastAsia="Times New Roman" w:cs="Times New Roman"/>
          <w:kern w:val="0"/>
          <w:sz w:val="24"/>
          <w:szCs w:val="24"/>
          <w:lang w:eastAsia="en-ID"/>
          <w14:ligatures w14:val="none"/>
        </w:rPr>
        <w:t xml:space="preserve"> </w:t>
      </w:r>
      <w:proofErr w:type="spellStart"/>
      <w:r w:rsidRPr="00DD6ADF">
        <w:rPr>
          <w:rFonts w:ascii="Times New Roman" w:hAnsi="Times New Roman" w:eastAsia="Times New Roman" w:cs="Times New Roman"/>
          <w:kern w:val="0"/>
          <w:sz w:val="24"/>
          <w:szCs w:val="24"/>
          <w:lang w:eastAsia="en-ID"/>
          <w14:ligatures w14:val="none"/>
        </w:rPr>
        <w:t>anak</w:t>
      </w:r>
      <w:proofErr w:type="spellEnd"/>
      <w:r w:rsidRPr="00DD6ADF">
        <w:rPr>
          <w:rFonts w:ascii="Times New Roman" w:hAnsi="Times New Roman" w:eastAsia="Times New Roman" w:cs="Times New Roman"/>
          <w:kern w:val="0"/>
          <w:sz w:val="24"/>
          <w:szCs w:val="24"/>
          <w:lang w:eastAsia="en-ID"/>
          <w14:ligatures w14:val="none"/>
        </w:rPr>
        <w:t>.</w:t>
      </w:r>
    </w:p>
    <w:p w:rsidR="00A21663" w:rsidP="00993A6C" w:rsidRDefault="002470FF" w14:paraId="2115533B" w14:textId="77777777">
      <w:pPr>
        <w:pStyle w:val="ListParagraph"/>
        <w:numPr>
          <w:ilvl w:val="0"/>
          <w:numId w:val="13"/>
        </w:numPr>
        <w:spacing w:after="0" w:line="360" w:lineRule="auto"/>
        <w:ind w:left="284" w:hanging="284"/>
        <w:jc w:val="both"/>
        <w:rPr>
          <w:rFonts w:ascii="Times New Roman" w:hAnsi="Times New Roman" w:eastAsia="Times New Roman" w:cs="Times New Roman"/>
          <w:kern w:val="0"/>
          <w:sz w:val="24"/>
          <w:szCs w:val="24"/>
          <w:lang w:eastAsia="en-ID"/>
          <w14:ligatures w14:val="none"/>
        </w:rPr>
      </w:pPr>
      <w:proofErr w:type="spellStart"/>
      <w:r w:rsidRPr="002470FF">
        <w:rPr>
          <w:rFonts w:ascii="Times New Roman" w:hAnsi="Times New Roman" w:eastAsia="Times New Roman" w:cs="Times New Roman"/>
          <w:kern w:val="0"/>
          <w:sz w:val="24"/>
          <w:szCs w:val="24"/>
          <w:lang w:eastAsia="en-ID"/>
          <w14:ligatures w14:val="none"/>
        </w:rPr>
        <w:t>Intervensi</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Berbasis</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Komunitas</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untuk</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Perubahan</w:t>
      </w:r>
      <w:proofErr w:type="spellEnd"/>
      <w:r w:rsidRPr="002470FF">
        <w:rPr>
          <w:rFonts w:ascii="Times New Roman" w:hAnsi="Times New Roman" w:eastAsia="Times New Roman" w:cs="Times New Roman"/>
          <w:kern w:val="0"/>
          <w:sz w:val="24"/>
          <w:szCs w:val="24"/>
          <w:lang w:eastAsia="en-ID"/>
          <w14:ligatures w14:val="none"/>
        </w:rPr>
        <w:t xml:space="preserve"> </w:t>
      </w:r>
      <w:proofErr w:type="spellStart"/>
      <w:r w:rsidRPr="002470FF">
        <w:rPr>
          <w:rFonts w:ascii="Times New Roman" w:hAnsi="Times New Roman" w:eastAsia="Times New Roman" w:cs="Times New Roman"/>
          <w:kern w:val="0"/>
          <w:sz w:val="24"/>
          <w:szCs w:val="24"/>
          <w:lang w:eastAsia="en-ID"/>
          <w14:ligatures w14:val="none"/>
        </w:rPr>
        <w:t>Perilaku</w:t>
      </w:r>
      <w:proofErr w:type="spellEnd"/>
    </w:p>
    <w:p w:rsidRPr="00A21663" w:rsidR="009D02DD" w:rsidP="00A21663" w:rsidRDefault="002470FF" w14:paraId="262451A7" w14:textId="09948094">
      <w:pPr>
        <w:pStyle w:val="ListParagraph"/>
        <w:spacing w:after="0" w:line="360" w:lineRule="auto"/>
        <w:ind w:left="284"/>
        <w:jc w:val="both"/>
        <w:rPr>
          <w:rFonts w:ascii="Times New Roman" w:hAnsi="Times New Roman" w:eastAsia="Times New Roman" w:cs="Times New Roman"/>
          <w:kern w:val="0"/>
          <w:sz w:val="24"/>
          <w:szCs w:val="24"/>
          <w:lang w:eastAsia="en-ID"/>
          <w14:ligatures w14:val="none"/>
        </w:rPr>
      </w:pPr>
      <w:proofErr w:type="spellStart"/>
      <w:r w:rsidRPr="00A21663">
        <w:rPr>
          <w:rFonts w:ascii="Times New Roman" w:hAnsi="Times New Roman" w:eastAsia="Times New Roman" w:cs="Times New Roman"/>
          <w:kern w:val="0"/>
          <w:sz w:val="24"/>
          <w:szCs w:val="24"/>
          <w:lang w:eastAsia="en-ID"/>
          <w14:ligatures w14:val="none"/>
        </w:rPr>
        <w:lastRenderedPageBreak/>
        <w:t>Libatkan</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tokoh</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masyarakat</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tenaga</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kesehatan</w:t>
      </w:r>
      <w:proofErr w:type="spellEnd"/>
      <w:r w:rsidRPr="00A21663">
        <w:rPr>
          <w:rFonts w:ascii="Times New Roman" w:hAnsi="Times New Roman" w:eastAsia="Times New Roman" w:cs="Times New Roman"/>
          <w:kern w:val="0"/>
          <w:sz w:val="24"/>
          <w:szCs w:val="24"/>
          <w:lang w:eastAsia="en-ID"/>
          <w14:ligatures w14:val="none"/>
        </w:rPr>
        <w:t xml:space="preserve">, dan </w:t>
      </w:r>
      <w:proofErr w:type="spellStart"/>
      <w:r w:rsidRPr="00A21663">
        <w:rPr>
          <w:rFonts w:ascii="Times New Roman" w:hAnsi="Times New Roman" w:eastAsia="Times New Roman" w:cs="Times New Roman"/>
          <w:kern w:val="0"/>
          <w:sz w:val="24"/>
          <w:szCs w:val="24"/>
          <w:lang w:eastAsia="en-ID"/>
          <w14:ligatures w14:val="none"/>
        </w:rPr>
        <w:t>organisasi</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lokal</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untuk</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membentuk</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kelompok</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pendukung</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berhenti</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merokok</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Pendekatan</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berbasis</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komunitas</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efektif</w:t>
      </w:r>
      <w:proofErr w:type="spellEnd"/>
      <w:r w:rsidRPr="00A21663">
        <w:rPr>
          <w:rFonts w:ascii="Times New Roman" w:hAnsi="Times New Roman" w:eastAsia="Times New Roman" w:cs="Times New Roman"/>
          <w:kern w:val="0"/>
          <w:sz w:val="24"/>
          <w:szCs w:val="24"/>
          <w:lang w:eastAsia="en-ID"/>
          <w14:ligatures w14:val="none"/>
        </w:rPr>
        <w:t xml:space="preserve"> di Indonesia </w:t>
      </w:r>
      <w:proofErr w:type="spellStart"/>
      <w:r w:rsidRPr="00A21663">
        <w:rPr>
          <w:rFonts w:ascii="Times New Roman" w:hAnsi="Times New Roman" w:eastAsia="Times New Roman" w:cs="Times New Roman"/>
          <w:kern w:val="0"/>
          <w:sz w:val="24"/>
          <w:szCs w:val="24"/>
          <w:lang w:eastAsia="en-ID"/>
          <w14:ligatures w14:val="none"/>
        </w:rPr>
        <w:t>karena</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memanfaatkan</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norma</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sosial</w:t>
      </w:r>
      <w:proofErr w:type="spellEnd"/>
      <w:r w:rsidRPr="00A21663">
        <w:rPr>
          <w:rFonts w:ascii="Times New Roman" w:hAnsi="Times New Roman" w:eastAsia="Times New Roman" w:cs="Times New Roman"/>
          <w:kern w:val="0"/>
          <w:sz w:val="24"/>
          <w:szCs w:val="24"/>
          <w:lang w:eastAsia="en-ID"/>
          <w14:ligatures w14:val="none"/>
        </w:rPr>
        <w:t xml:space="preserve"> dan </w:t>
      </w:r>
      <w:proofErr w:type="spellStart"/>
      <w:r w:rsidRPr="00A21663">
        <w:rPr>
          <w:rFonts w:ascii="Times New Roman" w:hAnsi="Times New Roman" w:eastAsia="Times New Roman" w:cs="Times New Roman"/>
          <w:kern w:val="0"/>
          <w:sz w:val="24"/>
          <w:szCs w:val="24"/>
          <w:lang w:eastAsia="en-ID"/>
          <w14:ligatures w14:val="none"/>
        </w:rPr>
        <w:t>solidaritas</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lokal</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untuk</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mengubah</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proofErr w:type="gramStart"/>
      <w:r w:rsidRPr="00A21663">
        <w:rPr>
          <w:rFonts w:ascii="Times New Roman" w:hAnsi="Times New Roman" w:eastAsia="Times New Roman" w:cs="Times New Roman"/>
          <w:kern w:val="0"/>
          <w:sz w:val="24"/>
          <w:szCs w:val="24"/>
          <w:lang w:eastAsia="en-ID"/>
          <w14:ligatures w14:val="none"/>
        </w:rPr>
        <w:t>perilaku</w:t>
      </w:r>
      <w:proofErr w:type="spellEnd"/>
      <w:r w:rsidRPr="00A21663">
        <w:rPr>
          <w:rFonts w:ascii="Times New Roman" w:hAnsi="Times New Roman" w:eastAsia="Times New Roman" w:cs="Times New Roman"/>
          <w:kern w:val="0"/>
          <w:sz w:val="24"/>
          <w:szCs w:val="24"/>
          <w:lang w:eastAsia="en-ID"/>
          <w14:ligatures w14:val="none"/>
        </w:rPr>
        <w:t>.</w:t>
      </w:r>
      <w:r w:rsidRPr="00A21663" w:rsidR="009D02DD">
        <w:rPr>
          <w:rFonts w:ascii="Times New Roman" w:hAnsi="Times New Roman" w:eastAsia="Times New Roman" w:cs="Times New Roman"/>
          <w:kern w:val="0"/>
          <w:sz w:val="24"/>
          <w:szCs w:val="24"/>
          <w:lang w:eastAsia="en-ID"/>
          <w14:ligatures w14:val="none"/>
        </w:rPr>
        <w:t>.</w:t>
      </w:r>
      <w:proofErr w:type="gramEnd"/>
    </w:p>
    <w:p w:rsidR="00A21663" w:rsidP="00993A6C" w:rsidRDefault="0013314E" w14:paraId="594DB2B9" w14:textId="77777777">
      <w:pPr>
        <w:pStyle w:val="ListParagraph"/>
        <w:numPr>
          <w:ilvl w:val="0"/>
          <w:numId w:val="13"/>
        </w:numPr>
        <w:spacing w:after="0" w:line="360" w:lineRule="auto"/>
        <w:ind w:left="284" w:hanging="284"/>
        <w:jc w:val="both"/>
        <w:rPr>
          <w:rFonts w:ascii="Times New Roman" w:hAnsi="Times New Roman" w:eastAsia="Times New Roman" w:cs="Times New Roman"/>
          <w:kern w:val="0"/>
          <w:sz w:val="24"/>
          <w:szCs w:val="24"/>
          <w:lang w:eastAsia="en-ID"/>
          <w14:ligatures w14:val="none"/>
        </w:rPr>
      </w:pPr>
      <w:proofErr w:type="spellStart"/>
      <w:r w:rsidRPr="0013314E">
        <w:rPr>
          <w:rFonts w:ascii="Times New Roman" w:hAnsi="Times New Roman" w:eastAsia="Times New Roman" w:cs="Times New Roman"/>
          <w:kern w:val="0"/>
          <w:sz w:val="24"/>
          <w:szCs w:val="24"/>
          <w:lang w:eastAsia="en-ID"/>
          <w14:ligatures w14:val="none"/>
        </w:rPr>
        <w:t>Peningkatan</w:t>
      </w:r>
      <w:proofErr w:type="spellEnd"/>
      <w:r w:rsidRPr="0013314E">
        <w:rPr>
          <w:rFonts w:ascii="Times New Roman" w:hAnsi="Times New Roman" w:eastAsia="Times New Roman" w:cs="Times New Roman"/>
          <w:kern w:val="0"/>
          <w:sz w:val="24"/>
          <w:szCs w:val="24"/>
          <w:lang w:eastAsia="en-ID"/>
          <w14:ligatures w14:val="none"/>
        </w:rPr>
        <w:t xml:space="preserve"> </w:t>
      </w:r>
      <w:proofErr w:type="spellStart"/>
      <w:r w:rsidRPr="0013314E">
        <w:rPr>
          <w:rFonts w:ascii="Times New Roman" w:hAnsi="Times New Roman" w:eastAsia="Times New Roman" w:cs="Times New Roman"/>
          <w:kern w:val="0"/>
          <w:sz w:val="24"/>
          <w:szCs w:val="24"/>
          <w:lang w:eastAsia="en-ID"/>
          <w14:ligatures w14:val="none"/>
        </w:rPr>
        <w:t>Cukai</w:t>
      </w:r>
      <w:proofErr w:type="spellEnd"/>
      <w:r w:rsidRPr="0013314E">
        <w:rPr>
          <w:rFonts w:ascii="Times New Roman" w:hAnsi="Times New Roman" w:eastAsia="Times New Roman" w:cs="Times New Roman"/>
          <w:kern w:val="0"/>
          <w:sz w:val="24"/>
          <w:szCs w:val="24"/>
          <w:lang w:eastAsia="en-ID"/>
          <w14:ligatures w14:val="none"/>
        </w:rPr>
        <w:t xml:space="preserve"> </w:t>
      </w:r>
      <w:proofErr w:type="spellStart"/>
      <w:r w:rsidRPr="0013314E">
        <w:rPr>
          <w:rFonts w:ascii="Times New Roman" w:hAnsi="Times New Roman" w:eastAsia="Times New Roman" w:cs="Times New Roman"/>
          <w:kern w:val="0"/>
          <w:sz w:val="24"/>
          <w:szCs w:val="24"/>
          <w:lang w:eastAsia="en-ID"/>
          <w14:ligatures w14:val="none"/>
        </w:rPr>
        <w:t>Rokok</w:t>
      </w:r>
      <w:proofErr w:type="spellEnd"/>
      <w:r w:rsidRPr="0013314E">
        <w:rPr>
          <w:rFonts w:ascii="Times New Roman" w:hAnsi="Times New Roman" w:eastAsia="Times New Roman" w:cs="Times New Roman"/>
          <w:kern w:val="0"/>
          <w:sz w:val="24"/>
          <w:szCs w:val="24"/>
          <w:lang w:eastAsia="en-ID"/>
          <w14:ligatures w14:val="none"/>
        </w:rPr>
        <w:t xml:space="preserve"> </w:t>
      </w:r>
      <w:proofErr w:type="spellStart"/>
      <w:r w:rsidRPr="0013314E">
        <w:rPr>
          <w:rFonts w:ascii="Times New Roman" w:hAnsi="Times New Roman" w:eastAsia="Times New Roman" w:cs="Times New Roman"/>
          <w:kern w:val="0"/>
          <w:sz w:val="24"/>
          <w:szCs w:val="24"/>
          <w:lang w:eastAsia="en-ID"/>
          <w14:ligatures w14:val="none"/>
        </w:rPr>
        <w:t>untuk</w:t>
      </w:r>
      <w:proofErr w:type="spellEnd"/>
      <w:r w:rsidRPr="0013314E">
        <w:rPr>
          <w:rFonts w:ascii="Times New Roman" w:hAnsi="Times New Roman" w:eastAsia="Times New Roman" w:cs="Times New Roman"/>
          <w:kern w:val="0"/>
          <w:sz w:val="24"/>
          <w:szCs w:val="24"/>
          <w:lang w:eastAsia="en-ID"/>
          <w14:ligatures w14:val="none"/>
        </w:rPr>
        <w:t xml:space="preserve"> </w:t>
      </w:r>
      <w:proofErr w:type="spellStart"/>
      <w:r w:rsidRPr="0013314E">
        <w:rPr>
          <w:rFonts w:ascii="Times New Roman" w:hAnsi="Times New Roman" w:eastAsia="Times New Roman" w:cs="Times New Roman"/>
          <w:kern w:val="0"/>
          <w:sz w:val="24"/>
          <w:szCs w:val="24"/>
          <w:lang w:eastAsia="en-ID"/>
          <w14:ligatures w14:val="none"/>
        </w:rPr>
        <w:t>Mengurangi</w:t>
      </w:r>
      <w:proofErr w:type="spellEnd"/>
      <w:r w:rsidRPr="0013314E">
        <w:rPr>
          <w:rFonts w:ascii="Times New Roman" w:hAnsi="Times New Roman" w:eastAsia="Times New Roman" w:cs="Times New Roman"/>
          <w:kern w:val="0"/>
          <w:sz w:val="24"/>
          <w:szCs w:val="24"/>
          <w:lang w:eastAsia="en-ID"/>
          <w14:ligatures w14:val="none"/>
        </w:rPr>
        <w:t xml:space="preserve"> </w:t>
      </w:r>
      <w:proofErr w:type="spellStart"/>
      <w:r w:rsidRPr="0013314E">
        <w:rPr>
          <w:rFonts w:ascii="Times New Roman" w:hAnsi="Times New Roman" w:eastAsia="Times New Roman" w:cs="Times New Roman"/>
          <w:kern w:val="0"/>
          <w:sz w:val="24"/>
          <w:szCs w:val="24"/>
          <w:lang w:eastAsia="en-ID"/>
          <w14:ligatures w14:val="none"/>
        </w:rPr>
        <w:t>Konsumsi</w:t>
      </w:r>
      <w:proofErr w:type="spellEnd"/>
    </w:p>
    <w:p w:rsidRPr="00A21663" w:rsidR="009D02DD" w:rsidP="00A21663" w:rsidRDefault="0013314E" w14:paraId="43A48550" w14:textId="0E7FD652">
      <w:pPr>
        <w:pStyle w:val="ListParagraph"/>
        <w:spacing w:after="0" w:line="360" w:lineRule="auto"/>
        <w:ind w:left="284"/>
        <w:jc w:val="both"/>
        <w:rPr>
          <w:rFonts w:ascii="Times New Roman" w:hAnsi="Times New Roman" w:eastAsia="Times New Roman" w:cs="Times New Roman"/>
          <w:kern w:val="0"/>
          <w:sz w:val="24"/>
          <w:szCs w:val="24"/>
          <w:lang w:eastAsia="en-ID"/>
          <w14:ligatures w14:val="none"/>
        </w:rPr>
      </w:pPr>
      <w:proofErr w:type="spellStart"/>
      <w:r w:rsidRPr="00A21663">
        <w:rPr>
          <w:rFonts w:ascii="Times New Roman" w:hAnsi="Times New Roman" w:eastAsia="Times New Roman" w:cs="Times New Roman"/>
          <w:kern w:val="0"/>
          <w:sz w:val="24"/>
          <w:szCs w:val="24"/>
          <w:lang w:eastAsia="en-ID"/>
          <w14:ligatures w14:val="none"/>
        </w:rPr>
        <w:t>Pemerintah</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dapat</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menaikkan</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cukai</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rokok</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secara</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bertahap</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dengan</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tujuan</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mengurangi</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konsumsi</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rokok</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khususnya</w:t>
      </w:r>
      <w:proofErr w:type="spellEnd"/>
      <w:r w:rsidRPr="00A21663">
        <w:rPr>
          <w:rFonts w:ascii="Times New Roman" w:hAnsi="Times New Roman" w:eastAsia="Times New Roman" w:cs="Times New Roman"/>
          <w:kern w:val="0"/>
          <w:sz w:val="24"/>
          <w:szCs w:val="24"/>
          <w:lang w:eastAsia="en-ID"/>
          <w14:ligatures w14:val="none"/>
        </w:rPr>
        <w:t xml:space="preserve"> di </w:t>
      </w:r>
      <w:proofErr w:type="spellStart"/>
      <w:r w:rsidRPr="00A21663">
        <w:rPr>
          <w:rFonts w:ascii="Times New Roman" w:hAnsi="Times New Roman" w:eastAsia="Times New Roman" w:cs="Times New Roman"/>
          <w:kern w:val="0"/>
          <w:sz w:val="24"/>
          <w:szCs w:val="24"/>
          <w:lang w:eastAsia="en-ID"/>
          <w14:ligatures w14:val="none"/>
        </w:rPr>
        <w:t>kalangan</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rumah</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tangga</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berpenghasilan</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rendah</w:t>
      </w:r>
      <w:proofErr w:type="spellEnd"/>
      <w:r w:rsidRPr="00A21663">
        <w:rPr>
          <w:rFonts w:ascii="Times New Roman" w:hAnsi="Times New Roman" w:eastAsia="Times New Roman" w:cs="Times New Roman"/>
          <w:kern w:val="0"/>
          <w:sz w:val="24"/>
          <w:szCs w:val="24"/>
          <w:lang w:eastAsia="en-ID"/>
          <w14:ligatures w14:val="none"/>
        </w:rPr>
        <w:t xml:space="preserve"> yang </w:t>
      </w:r>
      <w:proofErr w:type="spellStart"/>
      <w:r w:rsidRPr="00A21663">
        <w:rPr>
          <w:rFonts w:ascii="Times New Roman" w:hAnsi="Times New Roman" w:eastAsia="Times New Roman" w:cs="Times New Roman"/>
          <w:kern w:val="0"/>
          <w:sz w:val="24"/>
          <w:szCs w:val="24"/>
          <w:lang w:eastAsia="en-ID"/>
          <w14:ligatures w14:val="none"/>
        </w:rPr>
        <w:t>memiliki</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pengaruh</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signifikan</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terhadap</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paparan</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anak</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Peningkatan</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cukai</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ini</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tidak</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hanya</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berfungsi</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sebagai</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penghambat</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konsumsi</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tetapi</w:t>
      </w:r>
      <w:proofErr w:type="spellEnd"/>
      <w:r w:rsidRPr="00A21663">
        <w:rPr>
          <w:rFonts w:ascii="Times New Roman" w:hAnsi="Times New Roman" w:eastAsia="Times New Roman" w:cs="Times New Roman"/>
          <w:kern w:val="0"/>
          <w:sz w:val="24"/>
          <w:szCs w:val="24"/>
          <w:lang w:eastAsia="en-ID"/>
          <w14:ligatures w14:val="none"/>
        </w:rPr>
        <w:t xml:space="preserve"> juga </w:t>
      </w:r>
      <w:proofErr w:type="spellStart"/>
      <w:r w:rsidRPr="00A21663">
        <w:rPr>
          <w:rFonts w:ascii="Times New Roman" w:hAnsi="Times New Roman" w:eastAsia="Times New Roman" w:cs="Times New Roman"/>
          <w:kern w:val="0"/>
          <w:sz w:val="24"/>
          <w:szCs w:val="24"/>
          <w:lang w:eastAsia="en-ID"/>
          <w14:ligatures w14:val="none"/>
        </w:rPr>
        <w:t>sebagai</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sumber</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pendapatan</w:t>
      </w:r>
      <w:proofErr w:type="spellEnd"/>
      <w:r w:rsidRPr="00A21663">
        <w:rPr>
          <w:rFonts w:ascii="Times New Roman" w:hAnsi="Times New Roman" w:eastAsia="Times New Roman" w:cs="Times New Roman"/>
          <w:kern w:val="0"/>
          <w:sz w:val="24"/>
          <w:szCs w:val="24"/>
          <w:lang w:eastAsia="en-ID"/>
          <w14:ligatures w14:val="none"/>
        </w:rPr>
        <w:t xml:space="preserve"> yang </w:t>
      </w:r>
      <w:proofErr w:type="spellStart"/>
      <w:r w:rsidRPr="00A21663">
        <w:rPr>
          <w:rFonts w:ascii="Times New Roman" w:hAnsi="Times New Roman" w:eastAsia="Times New Roman" w:cs="Times New Roman"/>
          <w:kern w:val="0"/>
          <w:sz w:val="24"/>
          <w:szCs w:val="24"/>
          <w:lang w:eastAsia="en-ID"/>
          <w14:ligatures w14:val="none"/>
        </w:rPr>
        <w:t>dapat</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digunakan</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untuk</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pembiayaan</w:t>
      </w:r>
      <w:proofErr w:type="spellEnd"/>
      <w:r w:rsidRPr="00A21663">
        <w:rPr>
          <w:rFonts w:ascii="Times New Roman" w:hAnsi="Times New Roman" w:eastAsia="Times New Roman" w:cs="Times New Roman"/>
          <w:kern w:val="0"/>
          <w:sz w:val="24"/>
          <w:szCs w:val="24"/>
          <w:lang w:eastAsia="en-ID"/>
          <w14:ligatures w14:val="none"/>
        </w:rPr>
        <w:t xml:space="preserve"> program </w:t>
      </w:r>
      <w:proofErr w:type="spellStart"/>
      <w:r w:rsidRPr="00A21663">
        <w:rPr>
          <w:rFonts w:ascii="Times New Roman" w:hAnsi="Times New Roman" w:eastAsia="Times New Roman" w:cs="Times New Roman"/>
          <w:kern w:val="0"/>
          <w:sz w:val="24"/>
          <w:szCs w:val="24"/>
          <w:lang w:eastAsia="en-ID"/>
          <w14:ligatures w14:val="none"/>
        </w:rPr>
        <w:t>kesehatan</w:t>
      </w:r>
      <w:proofErr w:type="spellEnd"/>
      <w:r w:rsidRPr="00A21663">
        <w:rPr>
          <w:rFonts w:ascii="Times New Roman" w:hAnsi="Times New Roman" w:eastAsia="Times New Roman" w:cs="Times New Roman"/>
          <w:kern w:val="0"/>
          <w:sz w:val="24"/>
          <w:szCs w:val="24"/>
          <w:lang w:eastAsia="en-ID"/>
          <w14:ligatures w14:val="none"/>
        </w:rPr>
        <w:t xml:space="preserve"> </w:t>
      </w:r>
      <w:proofErr w:type="spellStart"/>
      <w:r w:rsidRPr="00A21663">
        <w:rPr>
          <w:rFonts w:ascii="Times New Roman" w:hAnsi="Times New Roman" w:eastAsia="Times New Roman" w:cs="Times New Roman"/>
          <w:kern w:val="0"/>
          <w:sz w:val="24"/>
          <w:szCs w:val="24"/>
          <w:lang w:eastAsia="en-ID"/>
          <w14:ligatures w14:val="none"/>
        </w:rPr>
        <w:t>masyarakat</w:t>
      </w:r>
      <w:proofErr w:type="spellEnd"/>
      <w:r w:rsidRPr="00A21663">
        <w:rPr>
          <w:rFonts w:ascii="Times New Roman" w:hAnsi="Times New Roman" w:eastAsia="Times New Roman" w:cs="Times New Roman"/>
          <w:kern w:val="0"/>
          <w:sz w:val="24"/>
          <w:szCs w:val="24"/>
          <w:lang w:eastAsia="en-ID"/>
          <w14:ligatures w14:val="none"/>
        </w:rPr>
        <w:t>.</w:t>
      </w:r>
    </w:p>
    <w:p w:rsidR="00A21663" w:rsidP="00993A6C" w:rsidRDefault="0013314E" w14:paraId="47E57683" w14:textId="77777777">
      <w:pPr>
        <w:pStyle w:val="ListParagraph"/>
        <w:numPr>
          <w:ilvl w:val="0"/>
          <w:numId w:val="13"/>
        </w:numPr>
        <w:spacing w:after="0" w:line="360" w:lineRule="auto"/>
        <w:ind w:left="284" w:hanging="284"/>
        <w:jc w:val="both"/>
        <w:rPr>
          <w:rFonts w:ascii="Times New Roman" w:hAnsi="Times New Roman" w:eastAsia="Times New Roman" w:cs="Times New Roman"/>
          <w:kern w:val="0"/>
          <w:sz w:val="24"/>
          <w:szCs w:val="24"/>
          <w:lang w:eastAsia="en-ID"/>
          <w14:ligatures w14:val="none"/>
        </w:rPr>
      </w:pPr>
      <w:proofErr w:type="spellStart"/>
      <w:r w:rsidRPr="0013314E">
        <w:rPr>
          <w:rFonts w:ascii="Times New Roman" w:hAnsi="Times New Roman" w:eastAsia="Times New Roman" w:cs="Times New Roman"/>
          <w:kern w:val="0"/>
          <w:sz w:val="24"/>
          <w:szCs w:val="24"/>
          <w:lang w:eastAsia="en-ID"/>
          <w14:ligatures w14:val="none"/>
        </w:rPr>
        <w:t>Pengawasan</w:t>
      </w:r>
      <w:proofErr w:type="spellEnd"/>
      <w:r w:rsidRPr="0013314E">
        <w:rPr>
          <w:rFonts w:ascii="Times New Roman" w:hAnsi="Times New Roman" w:eastAsia="Times New Roman" w:cs="Times New Roman"/>
          <w:kern w:val="0"/>
          <w:sz w:val="24"/>
          <w:szCs w:val="24"/>
          <w:lang w:eastAsia="en-ID"/>
          <w14:ligatures w14:val="none"/>
        </w:rPr>
        <w:t xml:space="preserve"> </w:t>
      </w:r>
      <w:proofErr w:type="spellStart"/>
      <w:r w:rsidRPr="0013314E">
        <w:rPr>
          <w:rFonts w:ascii="Times New Roman" w:hAnsi="Times New Roman" w:eastAsia="Times New Roman" w:cs="Times New Roman"/>
          <w:kern w:val="0"/>
          <w:sz w:val="24"/>
          <w:szCs w:val="24"/>
          <w:lang w:eastAsia="en-ID"/>
          <w14:ligatures w14:val="none"/>
        </w:rPr>
        <w:t>Ketat</w:t>
      </w:r>
      <w:proofErr w:type="spellEnd"/>
      <w:r w:rsidRPr="0013314E">
        <w:rPr>
          <w:rFonts w:ascii="Times New Roman" w:hAnsi="Times New Roman" w:eastAsia="Times New Roman" w:cs="Times New Roman"/>
          <w:kern w:val="0"/>
          <w:sz w:val="24"/>
          <w:szCs w:val="24"/>
          <w:lang w:eastAsia="en-ID"/>
          <w14:ligatures w14:val="none"/>
        </w:rPr>
        <w:t xml:space="preserve"> </w:t>
      </w:r>
      <w:proofErr w:type="spellStart"/>
      <w:r w:rsidRPr="0013314E">
        <w:rPr>
          <w:rFonts w:ascii="Times New Roman" w:hAnsi="Times New Roman" w:eastAsia="Times New Roman" w:cs="Times New Roman"/>
          <w:kern w:val="0"/>
          <w:sz w:val="24"/>
          <w:szCs w:val="24"/>
          <w:lang w:eastAsia="en-ID"/>
          <w14:ligatures w14:val="none"/>
        </w:rPr>
        <w:t>terhadap</w:t>
      </w:r>
      <w:proofErr w:type="spellEnd"/>
      <w:r w:rsidRPr="0013314E">
        <w:rPr>
          <w:rFonts w:ascii="Times New Roman" w:hAnsi="Times New Roman" w:eastAsia="Times New Roman" w:cs="Times New Roman"/>
          <w:kern w:val="0"/>
          <w:sz w:val="24"/>
          <w:szCs w:val="24"/>
          <w:lang w:eastAsia="en-ID"/>
          <w14:ligatures w14:val="none"/>
        </w:rPr>
        <w:t xml:space="preserve"> </w:t>
      </w:r>
      <w:proofErr w:type="spellStart"/>
      <w:r w:rsidRPr="0013314E">
        <w:rPr>
          <w:rFonts w:ascii="Times New Roman" w:hAnsi="Times New Roman" w:eastAsia="Times New Roman" w:cs="Times New Roman"/>
          <w:kern w:val="0"/>
          <w:sz w:val="24"/>
          <w:szCs w:val="24"/>
          <w:lang w:eastAsia="en-ID"/>
          <w14:ligatures w14:val="none"/>
        </w:rPr>
        <w:t>Distribusi</w:t>
      </w:r>
      <w:proofErr w:type="spellEnd"/>
      <w:r w:rsidRPr="0013314E">
        <w:rPr>
          <w:rFonts w:ascii="Times New Roman" w:hAnsi="Times New Roman" w:eastAsia="Times New Roman" w:cs="Times New Roman"/>
          <w:kern w:val="0"/>
          <w:sz w:val="24"/>
          <w:szCs w:val="24"/>
          <w:lang w:eastAsia="en-ID"/>
          <w14:ligatures w14:val="none"/>
        </w:rPr>
        <w:t xml:space="preserve"> dan </w:t>
      </w:r>
      <w:proofErr w:type="spellStart"/>
      <w:r w:rsidRPr="0013314E">
        <w:rPr>
          <w:rFonts w:ascii="Times New Roman" w:hAnsi="Times New Roman" w:eastAsia="Times New Roman" w:cs="Times New Roman"/>
          <w:kern w:val="0"/>
          <w:sz w:val="24"/>
          <w:szCs w:val="24"/>
          <w:lang w:eastAsia="en-ID"/>
          <w14:ligatures w14:val="none"/>
        </w:rPr>
        <w:t>Penjualan</w:t>
      </w:r>
      <w:proofErr w:type="spellEnd"/>
      <w:r w:rsidRPr="0013314E">
        <w:rPr>
          <w:rFonts w:ascii="Times New Roman" w:hAnsi="Times New Roman" w:eastAsia="Times New Roman" w:cs="Times New Roman"/>
          <w:kern w:val="0"/>
          <w:sz w:val="24"/>
          <w:szCs w:val="24"/>
          <w:lang w:eastAsia="en-ID"/>
          <w14:ligatures w14:val="none"/>
        </w:rPr>
        <w:t xml:space="preserve"> </w:t>
      </w:r>
      <w:proofErr w:type="spellStart"/>
      <w:r w:rsidRPr="0013314E">
        <w:rPr>
          <w:rFonts w:ascii="Times New Roman" w:hAnsi="Times New Roman" w:eastAsia="Times New Roman" w:cs="Times New Roman"/>
          <w:kern w:val="0"/>
          <w:sz w:val="24"/>
          <w:szCs w:val="24"/>
          <w:lang w:eastAsia="en-ID"/>
          <w14:ligatures w14:val="none"/>
        </w:rPr>
        <w:t>Rokok</w:t>
      </w:r>
      <w:proofErr w:type="spellEnd"/>
    </w:p>
    <w:p w:rsidRPr="00A21663" w:rsidR="0013314E" w:rsidP="00A21663" w:rsidRDefault="0013314E" w14:paraId="66D56A5D" w14:textId="7C4D98A2">
      <w:pPr>
        <w:pStyle w:val="ListParagraph"/>
        <w:spacing w:after="0" w:line="360" w:lineRule="auto"/>
        <w:ind w:left="284"/>
        <w:jc w:val="both"/>
        <w:rPr>
          <w:rFonts w:ascii="Times New Roman" w:hAnsi="Times New Roman" w:eastAsia="Times New Roman" w:cs="Times New Roman"/>
          <w:kern w:val="0"/>
          <w:sz w:val="24"/>
          <w:szCs w:val="24"/>
          <w:lang w:eastAsia="en-ID"/>
          <w14:ligatures w14:val="none"/>
        </w:rPr>
      </w:pPr>
      <w:r w:rsidRPr="00A21663" w:rsidR="0013314E">
        <w:rPr>
          <w:rFonts w:ascii="Times New Roman" w:hAnsi="Times New Roman" w:eastAsia="Times New Roman" w:cs="Times New Roman"/>
          <w:kern w:val="0"/>
          <w:sz w:val="24"/>
          <w:szCs w:val="24"/>
          <w:lang w:eastAsia="en-ID"/>
          <w14:ligatures w14:val="none"/>
        </w:rPr>
        <w:t>Peningkatan</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cukai</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perlu</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diimbangi</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dengan</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pengawasan</w:t>
      </w:r>
      <w:r w:rsidRPr="00A21663" w:rsidR="0013314E">
        <w:rPr>
          <w:rFonts w:ascii="Times New Roman" w:hAnsi="Times New Roman" w:eastAsia="Times New Roman" w:cs="Times New Roman"/>
          <w:kern w:val="0"/>
          <w:sz w:val="24"/>
          <w:szCs w:val="24"/>
          <w:lang w:eastAsia="en-ID"/>
          <w14:ligatures w14:val="none"/>
        </w:rPr>
        <w:t xml:space="preserve"> yang </w:t>
      </w:r>
      <w:r w:rsidRPr="00A21663" w:rsidR="0013314E">
        <w:rPr>
          <w:rFonts w:ascii="Times New Roman" w:hAnsi="Times New Roman" w:eastAsia="Times New Roman" w:cs="Times New Roman"/>
          <w:kern w:val="0"/>
          <w:sz w:val="24"/>
          <w:szCs w:val="24"/>
          <w:lang w:eastAsia="en-ID"/>
          <w14:ligatures w14:val="none"/>
        </w:rPr>
        <w:t>lebih</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ketat</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terhadap</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distribusi</w:t>
      </w:r>
      <w:r w:rsidRPr="00A21663" w:rsidR="0013314E">
        <w:rPr>
          <w:rFonts w:ascii="Times New Roman" w:hAnsi="Times New Roman" w:eastAsia="Times New Roman" w:cs="Times New Roman"/>
          <w:kern w:val="0"/>
          <w:sz w:val="24"/>
          <w:szCs w:val="24"/>
          <w:lang w:eastAsia="en-ID"/>
          <w14:ligatures w14:val="none"/>
        </w:rPr>
        <w:t xml:space="preserve"> dan </w:t>
      </w:r>
      <w:r w:rsidRPr="00A21663" w:rsidR="0013314E">
        <w:rPr>
          <w:rFonts w:ascii="Times New Roman" w:hAnsi="Times New Roman" w:eastAsia="Times New Roman" w:cs="Times New Roman"/>
          <w:kern w:val="0"/>
          <w:sz w:val="24"/>
          <w:szCs w:val="24"/>
          <w:lang w:eastAsia="en-ID"/>
          <w14:ligatures w14:val="none"/>
        </w:rPr>
        <w:t>penjualan</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rokok</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terutama</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untuk</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menghindari</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peredaran</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rokok</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ilegal</w:t>
      </w:r>
      <w:r w:rsidRPr="00A21663" w:rsidR="0013314E">
        <w:rPr>
          <w:rFonts w:ascii="Times New Roman" w:hAnsi="Times New Roman" w:eastAsia="Times New Roman" w:cs="Times New Roman"/>
          <w:kern w:val="0"/>
          <w:sz w:val="24"/>
          <w:szCs w:val="24"/>
          <w:lang w:eastAsia="en-ID"/>
          <w14:ligatures w14:val="none"/>
        </w:rPr>
        <w:t xml:space="preserve">. Hal </w:t>
      </w:r>
      <w:r w:rsidRPr="00A21663" w:rsidR="0013314E">
        <w:rPr>
          <w:rFonts w:ascii="Times New Roman" w:hAnsi="Times New Roman" w:eastAsia="Times New Roman" w:cs="Times New Roman"/>
          <w:kern w:val="0"/>
          <w:sz w:val="24"/>
          <w:szCs w:val="24"/>
          <w:lang w:eastAsia="en-ID"/>
          <w14:ligatures w14:val="none"/>
        </w:rPr>
        <w:t>ini</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penting</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untuk</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memastikan</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bahwa</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kenaikan</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cukai</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efektif</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dalam</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menurunkan</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konsumsi</w:t>
      </w:r>
      <w:r w:rsidRPr="00A21663" w:rsidR="0013314E">
        <w:rPr>
          <w:rFonts w:ascii="Times New Roman" w:hAnsi="Times New Roman" w:eastAsia="Times New Roman" w:cs="Times New Roman"/>
          <w:kern w:val="0"/>
          <w:sz w:val="24"/>
          <w:szCs w:val="24"/>
          <w:lang w:eastAsia="en-ID"/>
          <w14:ligatures w14:val="none"/>
        </w:rPr>
        <w:t xml:space="preserve"> </w:t>
      </w:r>
      <w:r w:rsidRPr="00A21663" w:rsidR="0013314E">
        <w:rPr>
          <w:rFonts w:ascii="Times New Roman" w:hAnsi="Times New Roman" w:eastAsia="Times New Roman" w:cs="Times New Roman"/>
          <w:kern w:val="0"/>
          <w:sz w:val="24"/>
          <w:szCs w:val="24"/>
          <w:lang w:eastAsia="en-ID"/>
          <w14:ligatures w14:val="none"/>
        </w:rPr>
        <w:t>rokok</w:t>
      </w:r>
      <w:r w:rsidRPr="00A21663" w:rsidR="0013314E">
        <w:rPr>
          <w:rFonts w:ascii="Times New Roman" w:hAnsi="Times New Roman" w:eastAsia="Times New Roman" w:cs="Times New Roman"/>
          <w:kern w:val="0"/>
          <w:sz w:val="24"/>
          <w:szCs w:val="24"/>
          <w:lang w:eastAsia="en-ID"/>
          <w14:ligatures w14:val="none"/>
        </w:rPr>
        <w:t>.</w:t>
      </w:r>
    </w:p>
    <w:p w:rsidR="4CDD208D" w:rsidP="4CDD208D" w:rsidRDefault="4CDD208D" w14:paraId="783FF540" w14:textId="30C978E6">
      <w:pPr>
        <w:pStyle w:val="ListParagraph"/>
        <w:spacing w:after="0" w:line="360" w:lineRule="auto"/>
        <w:ind w:left="284"/>
        <w:jc w:val="both"/>
        <w:rPr>
          <w:rFonts w:ascii="Times New Roman" w:hAnsi="Times New Roman" w:eastAsia="Times New Roman" w:cs="Times New Roman"/>
          <w:sz w:val="24"/>
          <w:szCs w:val="24"/>
          <w:lang w:eastAsia="en-ID"/>
        </w:rPr>
      </w:pPr>
    </w:p>
    <w:p w:rsidRPr="009D02DD" w:rsidR="00B210E8" w:rsidP="00AE255C" w:rsidRDefault="00B210E8" w14:paraId="695248F4" w14:textId="7BB4D7F2">
      <w:pPr>
        <w:pStyle w:val="NormalWeb"/>
        <w:spacing w:before="0" w:beforeAutospacing="0" w:after="0" w:afterAutospacing="0" w:line="360" w:lineRule="auto"/>
      </w:pPr>
      <w:r w:rsidRPr="00473955">
        <w:rPr>
          <w:b/>
          <w:bCs/>
          <w:color w:val="000000"/>
          <w:lang w:val="sv-SE"/>
        </w:rPr>
        <w:t>DAFTAR PUSTAKA</w:t>
      </w:r>
    </w:p>
    <w:p w:rsidRPr="00473955" w:rsidR="00B210E8" w:rsidP="00AE255C" w:rsidRDefault="00B210E8" w14:paraId="14C5BA32" w14:textId="77777777">
      <w:pPr>
        <w:pStyle w:val="NormalWeb"/>
        <w:spacing w:before="0" w:beforeAutospacing="0" w:after="0" w:afterAutospacing="0" w:line="360" w:lineRule="auto"/>
        <w:jc w:val="both"/>
        <w:rPr>
          <w:lang w:val="sv-SE"/>
        </w:rPr>
      </w:pPr>
      <w:r w:rsidRPr="00473955">
        <w:rPr>
          <w:color w:val="000000"/>
          <w:lang w:val="sv-SE"/>
        </w:rPr>
        <w:t xml:space="preserve">Direktorat Jenderal Bea dan Cukai. (2021). </w:t>
      </w:r>
      <w:r w:rsidRPr="00473955">
        <w:rPr>
          <w:i/>
          <w:iCs/>
          <w:color w:val="000000"/>
          <w:lang w:val="sv-SE"/>
        </w:rPr>
        <w:t>Statistik konsumsi hasil tembakau nasional tahun 2020</w:t>
      </w:r>
      <w:r w:rsidRPr="00473955">
        <w:rPr>
          <w:color w:val="000000"/>
          <w:lang w:val="sv-SE"/>
        </w:rPr>
        <w:t>. Kementerian Keuangan Republik Indonesia.</w:t>
      </w:r>
    </w:p>
    <w:p w:rsidR="00B210E8" w:rsidP="00AE255C" w:rsidRDefault="00B210E8" w14:paraId="0084C5D1" w14:textId="77777777">
      <w:pPr>
        <w:pStyle w:val="NormalWeb"/>
        <w:spacing w:before="0" w:beforeAutospacing="0" w:after="0" w:afterAutospacing="0" w:line="360" w:lineRule="auto"/>
        <w:jc w:val="both"/>
      </w:pPr>
      <w:r w:rsidRPr="00473955">
        <w:rPr>
          <w:color w:val="000000"/>
          <w:lang w:val="sv-SE"/>
        </w:rPr>
        <w:t xml:space="preserve">Gertler, P., Heckman, J., Pinto, R., Zanolini, A., Vermeersch, C., Walker, S., ... </w:t>
      </w:r>
      <w:r>
        <w:rPr>
          <w:color w:val="000000"/>
        </w:rPr>
        <w:t xml:space="preserve">&amp; Grantham-McGregor, S. (2014). </w:t>
      </w:r>
      <w:proofErr w:type="spellStart"/>
      <w:r>
        <w:rPr>
          <w:color w:val="000000"/>
        </w:rPr>
        <w:t>Labor</w:t>
      </w:r>
      <w:proofErr w:type="spellEnd"/>
      <w:r>
        <w:rPr>
          <w:color w:val="000000"/>
        </w:rPr>
        <w:t xml:space="preserve"> market returns to an early childhood stimulation intervention in Jamaica. </w:t>
      </w:r>
      <w:r>
        <w:rPr>
          <w:i/>
          <w:iCs/>
          <w:color w:val="000000"/>
        </w:rPr>
        <w:t>Science</w:t>
      </w:r>
      <w:r>
        <w:rPr>
          <w:color w:val="000000"/>
        </w:rPr>
        <w:t xml:space="preserve">, </w:t>
      </w:r>
      <w:r>
        <w:rPr>
          <w:i/>
          <w:iCs/>
          <w:color w:val="000000"/>
        </w:rPr>
        <w:t>344</w:t>
      </w:r>
      <w:r>
        <w:rPr>
          <w:color w:val="000000"/>
        </w:rPr>
        <w:t>(6187), 998–1001. https://doi.org/10.1126/science.1251178</w:t>
      </w:r>
    </w:p>
    <w:p w:rsidR="00B210E8" w:rsidP="00AE255C" w:rsidRDefault="00B210E8" w14:paraId="00A59881" w14:textId="77777777">
      <w:pPr>
        <w:pStyle w:val="NormalWeb"/>
        <w:spacing w:before="0" w:beforeAutospacing="0" w:after="0" w:afterAutospacing="0" w:line="360" w:lineRule="auto"/>
        <w:jc w:val="both"/>
      </w:pPr>
      <w:r>
        <w:rPr>
          <w:color w:val="000000"/>
        </w:rPr>
        <w:t xml:space="preserve">Global Adult Tobacco Survey (GATS). (2021). </w:t>
      </w:r>
      <w:r>
        <w:rPr>
          <w:i/>
          <w:iCs/>
          <w:color w:val="000000"/>
        </w:rPr>
        <w:t>Indonesia GATS Country Report 2021</w:t>
      </w:r>
      <w:r>
        <w:rPr>
          <w:color w:val="000000"/>
        </w:rPr>
        <w:t>. World Health Organization (WHO) &amp; Kementerian Kesehatan RI. Retrieved from</w:t>
      </w:r>
      <w:hyperlink w:history="1" r:id="rId5">
        <w:r>
          <w:rPr>
            <w:rStyle w:val="Hyperlink"/>
            <w:rFonts w:eastAsiaTheme="majorEastAsia"/>
            <w:color w:val="000000"/>
          </w:rPr>
          <w:t xml:space="preserve"> </w:t>
        </w:r>
        <w:r>
          <w:rPr>
            <w:rStyle w:val="Hyperlink"/>
            <w:rFonts w:eastAsiaTheme="majorEastAsia"/>
            <w:color w:val="1155CC"/>
          </w:rPr>
          <w:t>https://www.who.int/indonesia/news/detail/15-12-2022-global-adult-tobacco-survey-indonesia-2021</w:t>
        </w:r>
      </w:hyperlink>
    </w:p>
    <w:p w:rsidRPr="00F24E76" w:rsidR="00B210E8" w:rsidP="00AE255C" w:rsidRDefault="00B210E8" w14:paraId="6BD83B78" w14:textId="01000188">
      <w:pPr>
        <w:pStyle w:val="NormalWeb"/>
        <w:spacing w:before="0" w:beforeAutospacing="0" w:after="0" w:afterAutospacing="0" w:line="360" w:lineRule="auto"/>
        <w:jc w:val="both"/>
        <w:rPr>
          <w:color w:val="000000"/>
          <w:lang w:val="sv-SE"/>
        </w:rPr>
      </w:pPr>
      <w:r>
        <w:rPr>
          <w:color w:val="000000"/>
        </w:rPr>
        <w:t xml:space="preserve">Heckman, J. J. (2006). Skill formation and the economics of investing in disadvantaged children. </w:t>
      </w:r>
      <w:r w:rsidRPr="00473955">
        <w:rPr>
          <w:i/>
          <w:iCs/>
          <w:color w:val="000000"/>
          <w:lang w:val="sv-SE"/>
        </w:rPr>
        <w:t>Science</w:t>
      </w:r>
      <w:r w:rsidRPr="00473955">
        <w:rPr>
          <w:color w:val="000000"/>
          <w:lang w:val="sv-SE"/>
        </w:rPr>
        <w:t xml:space="preserve">, </w:t>
      </w:r>
      <w:r w:rsidRPr="00473955">
        <w:rPr>
          <w:i/>
          <w:iCs/>
          <w:color w:val="000000"/>
          <w:lang w:val="sv-SE"/>
        </w:rPr>
        <w:t>312</w:t>
      </w:r>
      <w:r w:rsidRPr="00473955">
        <w:rPr>
          <w:color w:val="000000"/>
          <w:lang w:val="sv-SE"/>
        </w:rPr>
        <w:t xml:space="preserve">(5782), 1900–1902. </w:t>
      </w:r>
      <w:r w:rsidR="00F21A92">
        <w:fldChar w:fldCharType="begin"/>
      </w:r>
      <w:r w:rsidR="00F21A92">
        <w:instrText xml:space="preserve"> HYPERLINK "https://doi.org/10.1126/science.1128898" </w:instrText>
      </w:r>
      <w:r w:rsidR="00F21A92">
        <w:fldChar w:fldCharType="separate"/>
      </w:r>
      <w:r w:rsidRPr="00F24E76" w:rsidR="00B70364">
        <w:rPr>
          <w:rStyle w:val="Hyperlink"/>
          <w:lang w:val="sv-SE"/>
        </w:rPr>
        <w:t>https://doi.org/10.1126/science.1128898</w:t>
      </w:r>
      <w:r w:rsidR="00F21A92">
        <w:rPr>
          <w:rStyle w:val="Hyperlink"/>
          <w:lang w:val="sv-SE"/>
        </w:rPr>
        <w:fldChar w:fldCharType="end"/>
      </w:r>
    </w:p>
    <w:p w:rsidRPr="00F24E76" w:rsidR="00B70364" w:rsidP="00AE255C" w:rsidRDefault="00B70364" w14:paraId="27FFB56D" w14:textId="5D3A4D2B">
      <w:pPr>
        <w:spacing w:after="0" w:line="360" w:lineRule="auto"/>
        <w:jc w:val="both"/>
        <w:rPr>
          <w:rFonts w:ascii="Times New Roman" w:hAnsi="Times New Roman" w:eastAsia="Times New Roman" w:cs="Times New Roman"/>
          <w:color w:val="0070C0"/>
          <w:kern w:val="0"/>
          <w:sz w:val="24"/>
          <w:szCs w:val="24"/>
          <w:u w:val="single"/>
          <w:lang w:val="sv-SE" w:eastAsia="en-ID"/>
          <w14:ligatures w14:val="none"/>
        </w:rPr>
      </w:pPr>
      <w:r w:rsidRPr="00F24E76">
        <w:rPr>
          <w:rFonts w:ascii="Times New Roman" w:hAnsi="Times New Roman" w:cs="Times New Roman"/>
          <w:sz w:val="24"/>
          <w:szCs w:val="24"/>
          <w:lang w:val="sv-SE"/>
        </w:rPr>
        <w:t>Gemellia, P. A., &amp; Wongkaren, T. S. (2021). Pengaruh jam kerja orang tua terhadap kognitif anak di Indonesia. Jurnal Ekonomi dan Pembangunan Indonesia, 21(1)</w:t>
      </w:r>
      <w:r w:rsidRPr="00F24E76" w:rsidR="00101828">
        <w:rPr>
          <w:rFonts w:ascii="Times New Roman" w:hAnsi="Times New Roman" w:cs="Times New Roman"/>
          <w:sz w:val="24"/>
          <w:szCs w:val="24"/>
          <w:lang w:val="sv-SE"/>
        </w:rPr>
        <w:t xml:space="preserve">. </w:t>
      </w:r>
      <w:hyperlink w:history="1" r:id="rId6">
        <w:r w:rsidRPr="00F24E76" w:rsidR="00F24E76">
          <w:rPr>
            <w:rStyle w:val="Hyperlink"/>
            <w:rFonts w:ascii="Times New Roman" w:hAnsi="Times New Roman" w:eastAsia="Times New Roman" w:cs="Times New Roman"/>
            <w:kern w:val="0"/>
            <w:sz w:val="24"/>
            <w:szCs w:val="24"/>
            <w:lang w:val="sv-SE" w:eastAsia="en-ID"/>
            <w14:ligatures w14:val="none"/>
          </w:rPr>
          <w:t>https://doi.org/10.21002/jepi.2021.02</w:t>
        </w:r>
      </w:hyperlink>
    </w:p>
    <w:p w:rsidRPr="009E4F26" w:rsidR="00F24E76" w:rsidP="00AE255C" w:rsidRDefault="00F24E76" w14:paraId="7E24AB65" w14:textId="27C80F13">
      <w:pPr>
        <w:spacing w:after="0" w:line="360" w:lineRule="auto"/>
        <w:jc w:val="both"/>
        <w:rPr>
          <w:rFonts w:ascii="Times New Roman" w:hAnsi="Times New Roman" w:eastAsia="Times New Roman" w:cs="Times New Roman"/>
          <w:color w:val="0070C0"/>
          <w:kern w:val="0"/>
          <w:sz w:val="24"/>
          <w:szCs w:val="24"/>
          <w:lang w:eastAsia="en-ID"/>
          <w14:ligatures w14:val="none"/>
        </w:rPr>
      </w:pPr>
      <w:r w:rsidRPr="00F24E76">
        <w:rPr>
          <w:rFonts w:ascii="Times New Roman" w:hAnsi="Times New Roman" w:eastAsia="Times New Roman" w:cs="Times New Roman"/>
          <w:kern w:val="0"/>
          <w:sz w:val="24"/>
          <w:szCs w:val="24"/>
          <w:lang w:val="sv-SE" w:eastAsia="en-ID"/>
          <w14:ligatures w14:val="none"/>
        </w:rPr>
        <w:t xml:space="preserve">Srivastava, P. P., &amp; Trinh, T.‑A. (2021). </w:t>
      </w:r>
      <w:r w:rsidRPr="00F24E76">
        <w:rPr>
          <w:rFonts w:ascii="Times New Roman" w:hAnsi="Times New Roman" w:eastAsia="Times New Roman" w:cs="Times New Roman"/>
          <w:kern w:val="0"/>
          <w:sz w:val="24"/>
          <w:szCs w:val="24"/>
          <w:lang w:eastAsia="en-ID"/>
          <w14:ligatures w14:val="none"/>
        </w:rPr>
        <w:t xml:space="preserve">The effect of parental smoking on children’s cognitive and non‑cognitive skills. Economics and Human Biology, 41, Article 100978. </w:t>
      </w:r>
      <w:hyperlink w:history="1" r:id="rId7">
        <w:r w:rsidRPr="00C95E2E">
          <w:rPr>
            <w:rStyle w:val="Hyperlink"/>
            <w:rFonts w:ascii="Times New Roman" w:hAnsi="Times New Roman" w:eastAsia="Times New Roman" w:cs="Times New Roman"/>
            <w:kern w:val="0"/>
            <w:sz w:val="24"/>
            <w:szCs w:val="24"/>
            <w:lang w:eastAsia="en-ID"/>
            <w14:ligatures w14:val="none"/>
          </w:rPr>
          <w:t>https://doi.org/10.1016/j.ehb.2021.100978</w:t>
        </w:r>
      </w:hyperlink>
    </w:p>
    <w:p w:rsidRPr="00473955" w:rsidR="00B210E8" w:rsidP="00AE255C" w:rsidRDefault="00B210E8" w14:paraId="616E4F2E" w14:textId="77777777">
      <w:pPr>
        <w:pStyle w:val="NormalWeb"/>
        <w:spacing w:before="0" w:beforeAutospacing="0" w:after="0" w:afterAutospacing="0" w:line="360" w:lineRule="auto"/>
        <w:jc w:val="both"/>
        <w:rPr>
          <w:lang w:val="sv-SE"/>
        </w:rPr>
      </w:pPr>
      <w:r w:rsidRPr="00F24E76">
        <w:rPr>
          <w:color w:val="000000"/>
        </w:rPr>
        <w:t xml:space="preserve">Media Indonesia. </w:t>
      </w:r>
      <w:r w:rsidRPr="00473955">
        <w:rPr>
          <w:color w:val="000000"/>
          <w:lang w:val="sv-SE"/>
        </w:rPr>
        <w:t>(2019, September 13). Rokok jadi konsumsi terbesar di kalangan rumah tangga miskin. Retrieved from</w:t>
      </w:r>
      <w:r w:rsidR="00F21A92">
        <w:fldChar w:fldCharType="begin"/>
      </w:r>
      <w:r w:rsidR="00F21A92">
        <w:instrText xml:space="preserve"> HYPERLINK "https://mediaindonesia.com/politik-dan-hukum/237665" </w:instrText>
      </w:r>
      <w:r w:rsidR="00F21A92">
        <w:fldChar w:fldCharType="separate"/>
      </w:r>
      <w:r w:rsidRPr="00473955">
        <w:rPr>
          <w:rStyle w:val="Hyperlink"/>
          <w:rFonts w:eastAsiaTheme="majorEastAsia"/>
          <w:color w:val="000000"/>
          <w:lang w:val="sv-SE"/>
        </w:rPr>
        <w:t xml:space="preserve"> </w:t>
      </w:r>
      <w:r w:rsidRPr="00473955">
        <w:rPr>
          <w:rStyle w:val="Hyperlink"/>
          <w:rFonts w:eastAsiaTheme="majorEastAsia"/>
          <w:color w:val="1155CC"/>
          <w:lang w:val="sv-SE"/>
        </w:rPr>
        <w:t>https://mediaindonesia.com/politik-dan-hukum/237665</w:t>
      </w:r>
      <w:r w:rsidR="00F21A92">
        <w:rPr>
          <w:rStyle w:val="Hyperlink"/>
          <w:rFonts w:eastAsiaTheme="majorEastAsia"/>
          <w:color w:val="1155CC"/>
          <w:lang w:val="sv-SE"/>
        </w:rPr>
        <w:fldChar w:fldCharType="end"/>
      </w:r>
    </w:p>
    <w:p w:rsidRPr="00473955" w:rsidR="00B210E8" w:rsidP="00AE255C" w:rsidRDefault="00B210E8" w14:paraId="5FE08E78" w14:textId="77777777">
      <w:pPr>
        <w:pStyle w:val="NormalWeb"/>
        <w:spacing w:before="0" w:beforeAutospacing="0" w:after="0" w:afterAutospacing="0" w:line="360" w:lineRule="auto"/>
        <w:jc w:val="both"/>
        <w:rPr>
          <w:lang w:val="sv-SE"/>
        </w:rPr>
      </w:pPr>
      <w:r w:rsidRPr="00473955">
        <w:rPr>
          <w:color w:val="000000"/>
          <w:lang w:val="sv-SE"/>
        </w:rPr>
        <w:lastRenderedPageBreak/>
        <w:t>Muhammad Ahtareja Faqih, Melda Nurfadilah Rudiana, &amp; Mia Sugiarti (2022), Pengaruh Konsumsi Rokok Orang Tua Terhadap Capaian Pendidikan Anak</w:t>
      </w:r>
    </w:p>
    <w:p w:rsidR="00B210E8" w:rsidP="4CDD208D" w:rsidRDefault="00B210E8" w14:paraId="56E7A112" w14:textId="10FB485E">
      <w:pPr>
        <w:pStyle w:val="NormalWeb"/>
        <w:spacing w:before="0" w:beforeAutospacing="off" w:after="0" w:afterAutospacing="off" w:line="360" w:lineRule="auto"/>
        <w:jc w:val="both"/>
      </w:pPr>
      <w:r w:rsidR="00B210E8">
        <w:rPr>
          <w:color w:val="000000"/>
          <w:shd w:val="clear" w:color="auto" w:fill="FFFFFF"/>
        </w:rPr>
        <w:t>Syarief</w:t>
      </w:r>
      <w:r w:rsidR="00B210E8">
        <w:rPr>
          <w:color w:val="000000"/>
          <w:shd w:val="clear" w:color="auto" w:fill="FFFFFF"/>
        </w:rPr>
        <w:t xml:space="preserve">, N. S., Budiman, B., </w:t>
      </w:r>
      <w:r w:rsidR="00B210E8">
        <w:rPr>
          <w:color w:val="000000"/>
          <w:shd w:val="clear" w:color="auto" w:fill="FFFFFF"/>
        </w:rPr>
        <w:t>Sandjaja</w:t>
      </w:r>
      <w:r w:rsidR="00B210E8">
        <w:rPr>
          <w:color w:val="000000"/>
          <w:shd w:val="clear" w:color="auto" w:fill="FFFFFF"/>
        </w:rPr>
        <w:t xml:space="preserve">. </w:t>
      </w:r>
      <w:r w:rsidRPr="00473955" w:rsidR="00B210E8">
        <w:rPr>
          <w:color w:val="000000"/>
          <w:shd w:val="clear" w:color="auto" w:fill="FFFFFF"/>
          <w:lang w:val="it-IT"/>
        </w:rPr>
        <w:t xml:space="preserve">(2013). Tingkat Kognisi Anak Indonesia Berusia 5,5-12,0 Tahun: Hasil SEANUTS di Indonesia. </w:t>
      </w:r>
      <w:r w:rsidR="00B210E8">
        <w:rPr>
          <w:color w:val="000000"/>
          <w:shd w:val="clear" w:color="auto" w:fill="FFFFFF"/>
        </w:rPr>
        <w:t xml:space="preserve">Journal of the Indonesian Nutrition of Association. </w:t>
      </w:r>
      <w:r w:rsidRPr="00F24E76" w:rsidR="00B210E8">
        <w:rPr>
          <w:color w:val="333333"/>
          <w:shd w:val="clear" w:color="auto" w:fill="FFFFFF"/>
        </w:rPr>
        <w:t> </w:t>
      </w:r>
      <w:hyperlink w:history="1" r:id="R57d6ffc5934d4840">
        <w:r w:rsidRPr="4CDD208D" w:rsidR="00B210E8">
          <w:rPr>
            <w:rStyle w:val="Hyperlink"/>
            <w:rFonts w:eastAsia="等线 Light" w:eastAsiaTheme="majorEastAsia"/>
            <w:color w:val="23527C"/>
            <w:shd w:val="clear" w:color="auto" w:fill="FFFFFF"/>
          </w:rPr>
          <w:t>Vol. 36 No. 2 (2013): September 2013</w:t>
        </w:r>
      </w:hyperlink>
      <w:r w:rsidRPr="00F24E76" w:rsidR="00B210E8">
        <w:rPr>
          <w:color w:val="000000"/>
        </w:rPr>
        <w:t xml:space="preserve">. </w:t>
      </w:r>
      <w:hyperlink w:history="1" r:id="Rf9d4bb99dff44df2">
        <w:r w:rsidRPr="4CDD208D" w:rsidR="00B210E8">
          <w:rPr>
            <w:rStyle w:val="Hyperlink"/>
            <w:rFonts w:eastAsia="等线 Light" w:eastAsiaTheme="majorEastAsia"/>
            <w:color w:val="1B4853"/>
            <w:shd w:val="clear" w:color="auto" w:fill="FFFFFF"/>
          </w:rPr>
          <w:t>https://doi.org/10.36457/gizindo.v36i2.144</w:t>
        </w:r>
      </w:hyperlink>
      <w:r w:rsidR="00B210E8">
        <w:rPr>
          <w:color w:val="000000"/>
        </w:rPr>
        <w:t>.</w:t>
      </w:r>
      <w:r>
        <w:br/>
      </w:r>
    </w:p>
    <w:sectPr w:rsidRPr="00B210E8" w:rsidR="00E7122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5561F"/>
    <w:multiLevelType w:val="hybridMultilevel"/>
    <w:tmpl w:val="5066DDDA"/>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 w15:restartNumberingAfterBreak="0">
    <w:nsid w:val="198C549F"/>
    <w:multiLevelType w:val="multilevel"/>
    <w:tmpl w:val="33F481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9153D7"/>
    <w:multiLevelType w:val="hybridMultilevel"/>
    <w:tmpl w:val="DCB4948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D8F5F01"/>
    <w:multiLevelType w:val="hybridMultilevel"/>
    <w:tmpl w:val="5066DDDA"/>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 w15:restartNumberingAfterBreak="0">
    <w:nsid w:val="4FCE6517"/>
    <w:multiLevelType w:val="multilevel"/>
    <w:tmpl w:val="E35CE4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287481B"/>
    <w:multiLevelType w:val="multilevel"/>
    <w:tmpl w:val="0EC02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FE18BA"/>
    <w:multiLevelType w:val="hybridMultilevel"/>
    <w:tmpl w:val="8E1C2F9C"/>
    <w:lvl w:ilvl="0" w:tplc="38090001">
      <w:start w:val="1"/>
      <w:numFmt w:val="bullet"/>
      <w:lvlText w:val=""/>
      <w:lvlJc w:val="left"/>
      <w:pPr>
        <w:ind w:left="720" w:hanging="360"/>
      </w:pPr>
      <w:rPr>
        <w:rFonts w:hint="default" w:ascii="Symbol" w:hAnsi="Symbol"/>
      </w:rPr>
    </w:lvl>
    <w:lvl w:ilvl="1" w:tplc="38090003" w:tentative="1">
      <w:start w:val="1"/>
      <w:numFmt w:val="bullet"/>
      <w:lvlText w:val="o"/>
      <w:lvlJc w:val="left"/>
      <w:pPr>
        <w:ind w:left="1440" w:hanging="360"/>
      </w:pPr>
      <w:rPr>
        <w:rFonts w:hint="default" w:ascii="Courier New" w:hAnsi="Courier New" w:cs="Courier New"/>
      </w:rPr>
    </w:lvl>
    <w:lvl w:ilvl="2" w:tplc="38090005" w:tentative="1">
      <w:start w:val="1"/>
      <w:numFmt w:val="bullet"/>
      <w:lvlText w:val=""/>
      <w:lvlJc w:val="left"/>
      <w:pPr>
        <w:ind w:left="2160" w:hanging="360"/>
      </w:pPr>
      <w:rPr>
        <w:rFonts w:hint="default" w:ascii="Wingdings" w:hAnsi="Wingdings"/>
      </w:rPr>
    </w:lvl>
    <w:lvl w:ilvl="3" w:tplc="38090001" w:tentative="1">
      <w:start w:val="1"/>
      <w:numFmt w:val="bullet"/>
      <w:lvlText w:val=""/>
      <w:lvlJc w:val="left"/>
      <w:pPr>
        <w:ind w:left="2880" w:hanging="360"/>
      </w:pPr>
      <w:rPr>
        <w:rFonts w:hint="default" w:ascii="Symbol" w:hAnsi="Symbol"/>
      </w:rPr>
    </w:lvl>
    <w:lvl w:ilvl="4" w:tplc="38090003" w:tentative="1">
      <w:start w:val="1"/>
      <w:numFmt w:val="bullet"/>
      <w:lvlText w:val="o"/>
      <w:lvlJc w:val="left"/>
      <w:pPr>
        <w:ind w:left="3600" w:hanging="360"/>
      </w:pPr>
      <w:rPr>
        <w:rFonts w:hint="default" w:ascii="Courier New" w:hAnsi="Courier New" w:cs="Courier New"/>
      </w:rPr>
    </w:lvl>
    <w:lvl w:ilvl="5" w:tplc="38090005" w:tentative="1">
      <w:start w:val="1"/>
      <w:numFmt w:val="bullet"/>
      <w:lvlText w:val=""/>
      <w:lvlJc w:val="left"/>
      <w:pPr>
        <w:ind w:left="4320" w:hanging="360"/>
      </w:pPr>
      <w:rPr>
        <w:rFonts w:hint="default" w:ascii="Wingdings" w:hAnsi="Wingdings"/>
      </w:rPr>
    </w:lvl>
    <w:lvl w:ilvl="6" w:tplc="38090001" w:tentative="1">
      <w:start w:val="1"/>
      <w:numFmt w:val="bullet"/>
      <w:lvlText w:val=""/>
      <w:lvlJc w:val="left"/>
      <w:pPr>
        <w:ind w:left="5040" w:hanging="360"/>
      </w:pPr>
      <w:rPr>
        <w:rFonts w:hint="default" w:ascii="Symbol" w:hAnsi="Symbol"/>
      </w:rPr>
    </w:lvl>
    <w:lvl w:ilvl="7" w:tplc="38090003" w:tentative="1">
      <w:start w:val="1"/>
      <w:numFmt w:val="bullet"/>
      <w:lvlText w:val="o"/>
      <w:lvlJc w:val="left"/>
      <w:pPr>
        <w:ind w:left="5760" w:hanging="360"/>
      </w:pPr>
      <w:rPr>
        <w:rFonts w:hint="default" w:ascii="Courier New" w:hAnsi="Courier New" w:cs="Courier New"/>
      </w:rPr>
    </w:lvl>
    <w:lvl w:ilvl="8" w:tplc="38090005" w:tentative="1">
      <w:start w:val="1"/>
      <w:numFmt w:val="bullet"/>
      <w:lvlText w:val=""/>
      <w:lvlJc w:val="left"/>
      <w:pPr>
        <w:ind w:left="6480" w:hanging="360"/>
      </w:pPr>
      <w:rPr>
        <w:rFonts w:hint="default" w:ascii="Wingdings" w:hAnsi="Wingdings"/>
      </w:rPr>
    </w:lvl>
  </w:abstractNum>
  <w:abstractNum w:abstractNumId="7" w15:restartNumberingAfterBreak="0">
    <w:nsid w:val="69C90EB5"/>
    <w:multiLevelType w:val="multilevel"/>
    <w:tmpl w:val="DE6C7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650DA3"/>
    <w:multiLevelType w:val="hybridMultilevel"/>
    <w:tmpl w:val="DCB4948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6654CE1"/>
    <w:multiLevelType w:val="hybridMultilevel"/>
    <w:tmpl w:val="CD2470A8"/>
    <w:lvl w:ilvl="0" w:tplc="CB1220E2">
      <w:numFmt w:val="bullet"/>
      <w:lvlText w:val="•"/>
      <w:lvlJc w:val="left"/>
      <w:pPr>
        <w:ind w:left="1080" w:hanging="720"/>
      </w:pPr>
      <w:rPr>
        <w:rFonts w:hint="default" w:ascii="Times New Roman" w:hAnsi="Times New Roman" w:eastAsia="Times New Roman" w:cs="Times New Roman"/>
      </w:rPr>
    </w:lvl>
    <w:lvl w:ilvl="1" w:tplc="38090003" w:tentative="1">
      <w:start w:val="1"/>
      <w:numFmt w:val="bullet"/>
      <w:lvlText w:val="o"/>
      <w:lvlJc w:val="left"/>
      <w:pPr>
        <w:ind w:left="1440" w:hanging="360"/>
      </w:pPr>
      <w:rPr>
        <w:rFonts w:hint="default" w:ascii="Courier New" w:hAnsi="Courier New" w:cs="Courier New"/>
      </w:rPr>
    </w:lvl>
    <w:lvl w:ilvl="2" w:tplc="38090005" w:tentative="1">
      <w:start w:val="1"/>
      <w:numFmt w:val="bullet"/>
      <w:lvlText w:val=""/>
      <w:lvlJc w:val="left"/>
      <w:pPr>
        <w:ind w:left="2160" w:hanging="360"/>
      </w:pPr>
      <w:rPr>
        <w:rFonts w:hint="default" w:ascii="Wingdings" w:hAnsi="Wingdings"/>
      </w:rPr>
    </w:lvl>
    <w:lvl w:ilvl="3" w:tplc="38090001" w:tentative="1">
      <w:start w:val="1"/>
      <w:numFmt w:val="bullet"/>
      <w:lvlText w:val=""/>
      <w:lvlJc w:val="left"/>
      <w:pPr>
        <w:ind w:left="2880" w:hanging="360"/>
      </w:pPr>
      <w:rPr>
        <w:rFonts w:hint="default" w:ascii="Symbol" w:hAnsi="Symbol"/>
      </w:rPr>
    </w:lvl>
    <w:lvl w:ilvl="4" w:tplc="38090003" w:tentative="1">
      <w:start w:val="1"/>
      <w:numFmt w:val="bullet"/>
      <w:lvlText w:val="o"/>
      <w:lvlJc w:val="left"/>
      <w:pPr>
        <w:ind w:left="3600" w:hanging="360"/>
      </w:pPr>
      <w:rPr>
        <w:rFonts w:hint="default" w:ascii="Courier New" w:hAnsi="Courier New" w:cs="Courier New"/>
      </w:rPr>
    </w:lvl>
    <w:lvl w:ilvl="5" w:tplc="38090005" w:tentative="1">
      <w:start w:val="1"/>
      <w:numFmt w:val="bullet"/>
      <w:lvlText w:val=""/>
      <w:lvlJc w:val="left"/>
      <w:pPr>
        <w:ind w:left="4320" w:hanging="360"/>
      </w:pPr>
      <w:rPr>
        <w:rFonts w:hint="default" w:ascii="Wingdings" w:hAnsi="Wingdings"/>
      </w:rPr>
    </w:lvl>
    <w:lvl w:ilvl="6" w:tplc="38090001" w:tentative="1">
      <w:start w:val="1"/>
      <w:numFmt w:val="bullet"/>
      <w:lvlText w:val=""/>
      <w:lvlJc w:val="left"/>
      <w:pPr>
        <w:ind w:left="5040" w:hanging="360"/>
      </w:pPr>
      <w:rPr>
        <w:rFonts w:hint="default" w:ascii="Symbol" w:hAnsi="Symbol"/>
      </w:rPr>
    </w:lvl>
    <w:lvl w:ilvl="7" w:tplc="38090003" w:tentative="1">
      <w:start w:val="1"/>
      <w:numFmt w:val="bullet"/>
      <w:lvlText w:val="o"/>
      <w:lvlJc w:val="left"/>
      <w:pPr>
        <w:ind w:left="5760" w:hanging="360"/>
      </w:pPr>
      <w:rPr>
        <w:rFonts w:hint="default" w:ascii="Courier New" w:hAnsi="Courier New" w:cs="Courier New"/>
      </w:rPr>
    </w:lvl>
    <w:lvl w:ilvl="8" w:tplc="38090005" w:tentative="1">
      <w:start w:val="1"/>
      <w:numFmt w:val="bullet"/>
      <w:lvlText w:val=""/>
      <w:lvlJc w:val="left"/>
      <w:pPr>
        <w:ind w:left="6480" w:hanging="360"/>
      </w:pPr>
      <w:rPr>
        <w:rFonts w:hint="default" w:ascii="Wingdings" w:hAnsi="Wingdings"/>
      </w:rPr>
    </w:lvl>
  </w:abstractNum>
  <w:abstractNum w:abstractNumId="10" w15:restartNumberingAfterBreak="0">
    <w:nsid w:val="77C219CC"/>
    <w:multiLevelType w:val="multilevel"/>
    <w:tmpl w:val="C78E45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8F26AC"/>
    <w:multiLevelType w:val="hybridMultilevel"/>
    <w:tmpl w:val="AE301192"/>
    <w:lvl w:ilvl="0" w:tplc="38090001">
      <w:start w:val="1"/>
      <w:numFmt w:val="bullet"/>
      <w:lvlText w:val=""/>
      <w:lvlJc w:val="left"/>
      <w:pPr>
        <w:ind w:left="720" w:hanging="360"/>
      </w:pPr>
      <w:rPr>
        <w:rFonts w:hint="default" w:ascii="Symbol" w:hAnsi="Symbol"/>
      </w:rPr>
    </w:lvl>
    <w:lvl w:ilvl="1" w:tplc="38090003" w:tentative="1">
      <w:start w:val="1"/>
      <w:numFmt w:val="bullet"/>
      <w:lvlText w:val="o"/>
      <w:lvlJc w:val="left"/>
      <w:pPr>
        <w:ind w:left="1440" w:hanging="360"/>
      </w:pPr>
      <w:rPr>
        <w:rFonts w:hint="default" w:ascii="Courier New" w:hAnsi="Courier New" w:cs="Courier New"/>
      </w:rPr>
    </w:lvl>
    <w:lvl w:ilvl="2" w:tplc="38090005" w:tentative="1">
      <w:start w:val="1"/>
      <w:numFmt w:val="bullet"/>
      <w:lvlText w:val=""/>
      <w:lvlJc w:val="left"/>
      <w:pPr>
        <w:ind w:left="2160" w:hanging="360"/>
      </w:pPr>
      <w:rPr>
        <w:rFonts w:hint="default" w:ascii="Wingdings" w:hAnsi="Wingdings"/>
      </w:rPr>
    </w:lvl>
    <w:lvl w:ilvl="3" w:tplc="38090001" w:tentative="1">
      <w:start w:val="1"/>
      <w:numFmt w:val="bullet"/>
      <w:lvlText w:val=""/>
      <w:lvlJc w:val="left"/>
      <w:pPr>
        <w:ind w:left="2880" w:hanging="360"/>
      </w:pPr>
      <w:rPr>
        <w:rFonts w:hint="default" w:ascii="Symbol" w:hAnsi="Symbol"/>
      </w:rPr>
    </w:lvl>
    <w:lvl w:ilvl="4" w:tplc="38090003" w:tentative="1">
      <w:start w:val="1"/>
      <w:numFmt w:val="bullet"/>
      <w:lvlText w:val="o"/>
      <w:lvlJc w:val="left"/>
      <w:pPr>
        <w:ind w:left="3600" w:hanging="360"/>
      </w:pPr>
      <w:rPr>
        <w:rFonts w:hint="default" w:ascii="Courier New" w:hAnsi="Courier New" w:cs="Courier New"/>
      </w:rPr>
    </w:lvl>
    <w:lvl w:ilvl="5" w:tplc="38090005" w:tentative="1">
      <w:start w:val="1"/>
      <w:numFmt w:val="bullet"/>
      <w:lvlText w:val=""/>
      <w:lvlJc w:val="left"/>
      <w:pPr>
        <w:ind w:left="4320" w:hanging="360"/>
      </w:pPr>
      <w:rPr>
        <w:rFonts w:hint="default" w:ascii="Wingdings" w:hAnsi="Wingdings"/>
      </w:rPr>
    </w:lvl>
    <w:lvl w:ilvl="6" w:tplc="38090001" w:tentative="1">
      <w:start w:val="1"/>
      <w:numFmt w:val="bullet"/>
      <w:lvlText w:val=""/>
      <w:lvlJc w:val="left"/>
      <w:pPr>
        <w:ind w:left="5040" w:hanging="360"/>
      </w:pPr>
      <w:rPr>
        <w:rFonts w:hint="default" w:ascii="Symbol" w:hAnsi="Symbol"/>
      </w:rPr>
    </w:lvl>
    <w:lvl w:ilvl="7" w:tplc="38090003" w:tentative="1">
      <w:start w:val="1"/>
      <w:numFmt w:val="bullet"/>
      <w:lvlText w:val="o"/>
      <w:lvlJc w:val="left"/>
      <w:pPr>
        <w:ind w:left="5760" w:hanging="360"/>
      </w:pPr>
      <w:rPr>
        <w:rFonts w:hint="default" w:ascii="Courier New" w:hAnsi="Courier New" w:cs="Courier New"/>
      </w:rPr>
    </w:lvl>
    <w:lvl w:ilvl="8" w:tplc="38090005" w:tentative="1">
      <w:start w:val="1"/>
      <w:numFmt w:val="bullet"/>
      <w:lvlText w:val=""/>
      <w:lvlJc w:val="left"/>
      <w:pPr>
        <w:ind w:left="6480" w:hanging="360"/>
      </w:pPr>
      <w:rPr>
        <w:rFonts w:hint="default" w:ascii="Wingdings" w:hAnsi="Wingdings"/>
      </w:rPr>
    </w:lvl>
  </w:abstractNum>
  <w:abstractNum w:abstractNumId="12" w15:restartNumberingAfterBreak="0">
    <w:nsid w:val="7DAD1B4D"/>
    <w:multiLevelType w:val="hybridMultilevel"/>
    <w:tmpl w:val="07F6AED2"/>
    <w:lvl w:ilvl="0" w:tplc="38090001">
      <w:numFmt w:val="bullet"/>
      <w:lvlText w:val=""/>
      <w:lvlJc w:val="left"/>
      <w:pPr>
        <w:ind w:left="720" w:hanging="360"/>
      </w:pPr>
      <w:rPr>
        <w:rFonts w:hint="default" w:ascii="Symbol" w:hAnsi="Symbol" w:eastAsia="Times New Roman" w:cs="Times New Roman"/>
      </w:rPr>
    </w:lvl>
    <w:lvl w:ilvl="1" w:tplc="38090003" w:tentative="1">
      <w:start w:val="1"/>
      <w:numFmt w:val="bullet"/>
      <w:lvlText w:val="o"/>
      <w:lvlJc w:val="left"/>
      <w:pPr>
        <w:ind w:left="1440" w:hanging="360"/>
      </w:pPr>
      <w:rPr>
        <w:rFonts w:hint="default" w:ascii="Courier New" w:hAnsi="Courier New" w:cs="Courier New"/>
      </w:rPr>
    </w:lvl>
    <w:lvl w:ilvl="2" w:tplc="38090005" w:tentative="1">
      <w:start w:val="1"/>
      <w:numFmt w:val="bullet"/>
      <w:lvlText w:val=""/>
      <w:lvlJc w:val="left"/>
      <w:pPr>
        <w:ind w:left="2160" w:hanging="360"/>
      </w:pPr>
      <w:rPr>
        <w:rFonts w:hint="default" w:ascii="Wingdings" w:hAnsi="Wingdings"/>
      </w:rPr>
    </w:lvl>
    <w:lvl w:ilvl="3" w:tplc="38090001" w:tentative="1">
      <w:start w:val="1"/>
      <w:numFmt w:val="bullet"/>
      <w:lvlText w:val=""/>
      <w:lvlJc w:val="left"/>
      <w:pPr>
        <w:ind w:left="2880" w:hanging="360"/>
      </w:pPr>
      <w:rPr>
        <w:rFonts w:hint="default" w:ascii="Symbol" w:hAnsi="Symbol"/>
      </w:rPr>
    </w:lvl>
    <w:lvl w:ilvl="4" w:tplc="38090003" w:tentative="1">
      <w:start w:val="1"/>
      <w:numFmt w:val="bullet"/>
      <w:lvlText w:val="o"/>
      <w:lvlJc w:val="left"/>
      <w:pPr>
        <w:ind w:left="3600" w:hanging="360"/>
      </w:pPr>
      <w:rPr>
        <w:rFonts w:hint="default" w:ascii="Courier New" w:hAnsi="Courier New" w:cs="Courier New"/>
      </w:rPr>
    </w:lvl>
    <w:lvl w:ilvl="5" w:tplc="38090005" w:tentative="1">
      <w:start w:val="1"/>
      <w:numFmt w:val="bullet"/>
      <w:lvlText w:val=""/>
      <w:lvlJc w:val="left"/>
      <w:pPr>
        <w:ind w:left="4320" w:hanging="360"/>
      </w:pPr>
      <w:rPr>
        <w:rFonts w:hint="default" w:ascii="Wingdings" w:hAnsi="Wingdings"/>
      </w:rPr>
    </w:lvl>
    <w:lvl w:ilvl="6" w:tplc="38090001" w:tentative="1">
      <w:start w:val="1"/>
      <w:numFmt w:val="bullet"/>
      <w:lvlText w:val=""/>
      <w:lvlJc w:val="left"/>
      <w:pPr>
        <w:ind w:left="5040" w:hanging="360"/>
      </w:pPr>
      <w:rPr>
        <w:rFonts w:hint="default" w:ascii="Symbol" w:hAnsi="Symbol"/>
      </w:rPr>
    </w:lvl>
    <w:lvl w:ilvl="7" w:tplc="38090003" w:tentative="1">
      <w:start w:val="1"/>
      <w:numFmt w:val="bullet"/>
      <w:lvlText w:val="o"/>
      <w:lvlJc w:val="left"/>
      <w:pPr>
        <w:ind w:left="5760" w:hanging="360"/>
      </w:pPr>
      <w:rPr>
        <w:rFonts w:hint="default" w:ascii="Courier New" w:hAnsi="Courier New" w:cs="Courier New"/>
      </w:rPr>
    </w:lvl>
    <w:lvl w:ilvl="8" w:tplc="38090005" w:tentative="1">
      <w:start w:val="1"/>
      <w:numFmt w:val="bullet"/>
      <w:lvlText w:val=""/>
      <w:lvlJc w:val="left"/>
      <w:pPr>
        <w:ind w:left="6480" w:hanging="360"/>
      </w:pPr>
      <w:rPr>
        <w:rFonts w:hint="default" w:ascii="Wingdings" w:hAnsi="Wingdings"/>
      </w:rPr>
    </w:lvl>
  </w:abstractNum>
  <w:num w:numId="1">
    <w:abstractNumId w:val="4"/>
  </w:num>
  <w:num w:numId="2">
    <w:abstractNumId w:val="5"/>
  </w:num>
  <w:num w:numId="3">
    <w:abstractNumId w:val="1"/>
    <w:lvlOverride w:ilvl="0">
      <w:lvl w:ilvl="0">
        <w:numFmt w:val="decimal"/>
        <w:lvlText w:val="%1."/>
        <w:lvlJc w:val="left"/>
      </w:lvl>
    </w:lvlOverride>
  </w:num>
  <w:num w:numId="4">
    <w:abstractNumId w:val="10"/>
    <w:lvlOverride w:ilvl="0">
      <w:lvl w:ilvl="0">
        <w:numFmt w:val="decimal"/>
        <w:lvlText w:val="%1."/>
        <w:lvlJc w:val="left"/>
      </w:lvl>
    </w:lvlOverride>
  </w:num>
  <w:num w:numId="5">
    <w:abstractNumId w:val="7"/>
  </w:num>
  <w:num w:numId="6">
    <w:abstractNumId w:val="6"/>
  </w:num>
  <w:num w:numId="7">
    <w:abstractNumId w:val="12"/>
  </w:num>
  <w:num w:numId="8">
    <w:abstractNumId w:val="11"/>
  </w:num>
  <w:num w:numId="9">
    <w:abstractNumId w:val="9"/>
  </w:num>
  <w:num w:numId="10">
    <w:abstractNumId w:val="8"/>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0B"/>
    <w:rsid w:val="00010EA4"/>
    <w:rsid w:val="0006548A"/>
    <w:rsid w:val="000E7367"/>
    <w:rsid w:val="00101828"/>
    <w:rsid w:val="00114CC9"/>
    <w:rsid w:val="0013314E"/>
    <w:rsid w:val="00141347"/>
    <w:rsid w:val="00181FA2"/>
    <w:rsid w:val="001A6723"/>
    <w:rsid w:val="00202952"/>
    <w:rsid w:val="00246E73"/>
    <w:rsid w:val="002470FF"/>
    <w:rsid w:val="0026494F"/>
    <w:rsid w:val="002A3361"/>
    <w:rsid w:val="002B2B59"/>
    <w:rsid w:val="003D1404"/>
    <w:rsid w:val="003E0E1E"/>
    <w:rsid w:val="004656DE"/>
    <w:rsid w:val="00473955"/>
    <w:rsid w:val="00475F69"/>
    <w:rsid w:val="004E3769"/>
    <w:rsid w:val="0053608E"/>
    <w:rsid w:val="00584DBF"/>
    <w:rsid w:val="005A2DE2"/>
    <w:rsid w:val="005C0DB1"/>
    <w:rsid w:val="00625A41"/>
    <w:rsid w:val="00647DD3"/>
    <w:rsid w:val="00671A9A"/>
    <w:rsid w:val="006764DC"/>
    <w:rsid w:val="006919CC"/>
    <w:rsid w:val="006B4C06"/>
    <w:rsid w:val="006E53B8"/>
    <w:rsid w:val="00731403"/>
    <w:rsid w:val="007B5483"/>
    <w:rsid w:val="007E30A7"/>
    <w:rsid w:val="00990A0B"/>
    <w:rsid w:val="00993A6C"/>
    <w:rsid w:val="009D02DD"/>
    <w:rsid w:val="009D598B"/>
    <w:rsid w:val="009E4EDB"/>
    <w:rsid w:val="009E4F26"/>
    <w:rsid w:val="009F5C9D"/>
    <w:rsid w:val="00A21663"/>
    <w:rsid w:val="00A22ED8"/>
    <w:rsid w:val="00AE255C"/>
    <w:rsid w:val="00B210E8"/>
    <w:rsid w:val="00B479E7"/>
    <w:rsid w:val="00B52057"/>
    <w:rsid w:val="00B70364"/>
    <w:rsid w:val="00BF66A3"/>
    <w:rsid w:val="00C33440"/>
    <w:rsid w:val="00C56966"/>
    <w:rsid w:val="00C57868"/>
    <w:rsid w:val="00CA7652"/>
    <w:rsid w:val="00CD3C50"/>
    <w:rsid w:val="00D50D95"/>
    <w:rsid w:val="00D61792"/>
    <w:rsid w:val="00DC524D"/>
    <w:rsid w:val="00DD6ADF"/>
    <w:rsid w:val="00DF30A5"/>
    <w:rsid w:val="00E7122D"/>
    <w:rsid w:val="00EB64E1"/>
    <w:rsid w:val="00F21A92"/>
    <w:rsid w:val="00F24E76"/>
    <w:rsid w:val="00F27B41"/>
    <w:rsid w:val="00F7382E"/>
    <w:rsid w:val="00F81C20"/>
    <w:rsid w:val="00F86242"/>
    <w:rsid w:val="00FB3D06"/>
    <w:rsid w:val="00FD5630"/>
    <w:rsid w:val="05622FC1"/>
    <w:rsid w:val="0A5C4C12"/>
    <w:rsid w:val="0EC82044"/>
    <w:rsid w:val="111C586F"/>
    <w:rsid w:val="146AB711"/>
    <w:rsid w:val="160087F9"/>
    <w:rsid w:val="1CE7F906"/>
    <w:rsid w:val="1DF3833A"/>
    <w:rsid w:val="2AF0B122"/>
    <w:rsid w:val="2BC696D1"/>
    <w:rsid w:val="2D62E609"/>
    <w:rsid w:val="3000CF35"/>
    <w:rsid w:val="33A42DBB"/>
    <w:rsid w:val="33DC24BF"/>
    <w:rsid w:val="3947CA26"/>
    <w:rsid w:val="3B528933"/>
    <w:rsid w:val="3EA5B8DB"/>
    <w:rsid w:val="40084FDB"/>
    <w:rsid w:val="4AED9213"/>
    <w:rsid w:val="4B59A110"/>
    <w:rsid w:val="4CDD208D"/>
    <w:rsid w:val="629468A0"/>
    <w:rsid w:val="664161CB"/>
    <w:rsid w:val="67190442"/>
    <w:rsid w:val="6BE78E74"/>
    <w:rsid w:val="6CF9BABC"/>
    <w:rsid w:val="7B717348"/>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FFC6"/>
  <w15:chartTrackingRefBased/>
  <w15:docId w15:val="{823B71F7-96B8-495B-B73A-5ED8C596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90A0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A0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A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A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A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A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A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A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A0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90A0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90A0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90A0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90A0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90A0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90A0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90A0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90A0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90A0B"/>
    <w:rPr>
      <w:rFonts w:eastAsiaTheme="majorEastAsia" w:cstheme="majorBidi"/>
      <w:color w:val="272727" w:themeColor="text1" w:themeTint="D8"/>
    </w:rPr>
  </w:style>
  <w:style w:type="paragraph" w:styleId="Title">
    <w:name w:val="Title"/>
    <w:basedOn w:val="Normal"/>
    <w:next w:val="Normal"/>
    <w:link w:val="TitleChar"/>
    <w:uiPriority w:val="10"/>
    <w:qFormat/>
    <w:rsid w:val="00990A0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90A0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90A0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90A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A0B"/>
    <w:pPr>
      <w:spacing w:before="160"/>
      <w:jc w:val="center"/>
    </w:pPr>
    <w:rPr>
      <w:i/>
      <w:iCs/>
      <w:color w:val="404040" w:themeColor="text1" w:themeTint="BF"/>
    </w:rPr>
  </w:style>
  <w:style w:type="character" w:styleId="QuoteChar" w:customStyle="1">
    <w:name w:val="Quote Char"/>
    <w:basedOn w:val="DefaultParagraphFont"/>
    <w:link w:val="Quote"/>
    <w:uiPriority w:val="29"/>
    <w:rsid w:val="00990A0B"/>
    <w:rPr>
      <w:i/>
      <w:iCs/>
      <w:color w:val="404040" w:themeColor="text1" w:themeTint="BF"/>
    </w:rPr>
  </w:style>
  <w:style w:type="paragraph" w:styleId="ListParagraph">
    <w:name w:val="List Paragraph"/>
    <w:basedOn w:val="Normal"/>
    <w:uiPriority w:val="34"/>
    <w:qFormat/>
    <w:rsid w:val="00990A0B"/>
    <w:pPr>
      <w:ind w:left="720"/>
      <w:contextualSpacing/>
    </w:pPr>
  </w:style>
  <w:style w:type="character" w:styleId="IntenseEmphasis">
    <w:name w:val="Intense Emphasis"/>
    <w:basedOn w:val="DefaultParagraphFont"/>
    <w:uiPriority w:val="21"/>
    <w:qFormat/>
    <w:rsid w:val="00990A0B"/>
    <w:rPr>
      <w:i/>
      <w:iCs/>
      <w:color w:val="0F4761" w:themeColor="accent1" w:themeShade="BF"/>
    </w:rPr>
  </w:style>
  <w:style w:type="paragraph" w:styleId="IntenseQuote">
    <w:name w:val="Intense Quote"/>
    <w:basedOn w:val="Normal"/>
    <w:next w:val="Normal"/>
    <w:link w:val="IntenseQuoteChar"/>
    <w:uiPriority w:val="30"/>
    <w:qFormat/>
    <w:rsid w:val="00990A0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90A0B"/>
    <w:rPr>
      <w:i/>
      <w:iCs/>
      <w:color w:val="0F4761" w:themeColor="accent1" w:themeShade="BF"/>
    </w:rPr>
  </w:style>
  <w:style w:type="character" w:styleId="IntenseReference">
    <w:name w:val="Intense Reference"/>
    <w:basedOn w:val="DefaultParagraphFont"/>
    <w:uiPriority w:val="32"/>
    <w:qFormat/>
    <w:rsid w:val="00990A0B"/>
    <w:rPr>
      <w:b/>
      <w:bCs/>
      <w:smallCaps/>
      <w:color w:val="0F4761" w:themeColor="accent1" w:themeShade="BF"/>
      <w:spacing w:val="5"/>
    </w:rPr>
  </w:style>
  <w:style w:type="paragraph" w:styleId="NormalWeb">
    <w:name w:val="Normal (Web)"/>
    <w:basedOn w:val="Normal"/>
    <w:uiPriority w:val="99"/>
    <w:unhideWhenUsed/>
    <w:rsid w:val="00B210E8"/>
    <w:pPr>
      <w:spacing w:before="100" w:beforeAutospacing="1" w:after="100" w:afterAutospacing="1" w:line="240" w:lineRule="auto"/>
    </w:pPr>
    <w:rPr>
      <w:rFonts w:ascii="Times New Roman" w:hAnsi="Times New Roman" w:eastAsia="Times New Roman" w:cs="Times New Roman"/>
      <w:kern w:val="0"/>
      <w:sz w:val="24"/>
      <w:szCs w:val="24"/>
      <w:lang w:eastAsia="en-ID"/>
      <w14:ligatures w14:val="none"/>
    </w:rPr>
  </w:style>
  <w:style w:type="character" w:styleId="Hyperlink">
    <w:name w:val="Hyperlink"/>
    <w:basedOn w:val="DefaultParagraphFont"/>
    <w:uiPriority w:val="99"/>
    <w:unhideWhenUsed/>
    <w:rsid w:val="00B210E8"/>
    <w:rPr>
      <w:color w:val="0000FF"/>
      <w:u w:val="single"/>
    </w:rPr>
  </w:style>
  <w:style w:type="character" w:styleId="UnresolvedMention">
    <w:name w:val="Unresolved Mention"/>
    <w:basedOn w:val="DefaultParagraphFont"/>
    <w:uiPriority w:val="99"/>
    <w:semiHidden/>
    <w:unhideWhenUsed/>
    <w:rsid w:val="007E30A7"/>
    <w:rPr>
      <w:color w:val="605E5C"/>
      <w:shd w:val="clear" w:color="auto" w:fill="E1DFDD"/>
    </w:rPr>
  </w:style>
  <w:style w:type="character" w:styleId="Strong">
    <w:name w:val="Strong"/>
    <w:basedOn w:val="DefaultParagraphFont"/>
    <w:uiPriority w:val="22"/>
    <w:qFormat/>
    <w:rsid w:val="00C56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92582">
      <w:bodyDiv w:val="1"/>
      <w:marLeft w:val="0"/>
      <w:marRight w:val="0"/>
      <w:marTop w:val="0"/>
      <w:marBottom w:val="0"/>
      <w:divBdr>
        <w:top w:val="none" w:sz="0" w:space="0" w:color="auto"/>
        <w:left w:val="none" w:sz="0" w:space="0" w:color="auto"/>
        <w:bottom w:val="none" w:sz="0" w:space="0" w:color="auto"/>
        <w:right w:val="none" w:sz="0" w:space="0" w:color="auto"/>
      </w:divBdr>
    </w:div>
    <w:div w:id="327173035">
      <w:bodyDiv w:val="1"/>
      <w:marLeft w:val="0"/>
      <w:marRight w:val="0"/>
      <w:marTop w:val="0"/>
      <w:marBottom w:val="0"/>
      <w:divBdr>
        <w:top w:val="none" w:sz="0" w:space="0" w:color="auto"/>
        <w:left w:val="none" w:sz="0" w:space="0" w:color="auto"/>
        <w:bottom w:val="none" w:sz="0" w:space="0" w:color="auto"/>
        <w:right w:val="none" w:sz="0" w:space="0" w:color="auto"/>
      </w:divBdr>
    </w:div>
    <w:div w:id="1073700827">
      <w:bodyDiv w:val="1"/>
      <w:marLeft w:val="0"/>
      <w:marRight w:val="0"/>
      <w:marTop w:val="0"/>
      <w:marBottom w:val="0"/>
      <w:divBdr>
        <w:top w:val="none" w:sz="0" w:space="0" w:color="auto"/>
        <w:left w:val="none" w:sz="0" w:space="0" w:color="auto"/>
        <w:bottom w:val="none" w:sz="0" w:space="0" w:color="auto"/>
        <w:right w:val="none" w:sz="0" w:space="0" w:color="auto"/>
      </w:divBdr>
    </w:div>
    <w:div w:id="1577743172">
      <w:bodyDiv w:val="1"/>
      <w:marLeft w:val="0"/>
      <w:marRight w:val="0"/>
      <w:marTop w:val="0"/>
      <w:marBottom w:val="0"/>
      <w:divBdr>
        <w:top w:val="none" w:sz="0" w:space="0" w:color="auto"/>
        <w:left w:val="none" w:sz="0" w:space="0" w:color="auto"/>
        <w:bottom w:val="none" w:sz="0" w:space="0" w:color="auto"/>
        <w:right w:val="none" w:sz="0" w:space="0" w:color="auto"/>
      </w:divBdr>
    </w:div>
    <w:div w:id="1685133386">
      <w:bodyDiv w:val="1"/>
      <w:marLeft w:val="0"/>
      <w:marRight w:val="0"/>
      <w:marTop w:val="0"/>
      <w:marBottom w:val="0"/>
      <w:divBdr>
        <w:top w:val="none" w:sz="0" w:space="0" w:color="auto"/>
        <w:left w:val="none" w:sz="0" w:space="0" w:color="auto"/>
        <w:bottom w:val="none" w:sz="0" w:space="0" w:color="auto"/>
        <w:right w:val="none" w:sz="0" w:space="0" w:color="auto"/>
      </w:divBdr>
    </w:div>
    <w:div w:id="1688215208">
      <w:bodyDiv w:val="1"/>
      <w:marLeft w:val="0"/>
      <w:marRight w:val="0"/>
      <w:marTop w:val="0"/>
      <w:marBottom w:val="0"/>
      <w:divBdr>
        <w:top w:val="none" w:sz="0" w:space="0" w:color="auto"/>
        <w:left w:val="none" w:sz="0" w:space="0" w:color="auto"/>
        <w:bottom w:val="none" w:sz="0" w:space="0" w:color="auto"/>
        <w:right w:val="none" w:sz="0" w:space="0" w:color="auto"/>
      </w:divBdr>
    </w:div>
    <w:div w:id="1884756182">
      <w:bodyDiv w:val="1"/>
      <w:marLeft w:val="0"/>
      <w:marRight w:val="0"/>
      <w:marTop w:val="0"/>
      <w:marBottom w:val="0"/>
      <w:divBdr>
        <w:top w:val="none" w:sz="0" w:space="0" w:color="auto"/>
        <w:left w:val="none" w:sz="0" w:space="0" w:color="auto"/>
        <w:bottom w:val="none" w:sz="0" w:space="0" w:color="auto"/>
        <w:right w:val="none" w:sz="0" w:space="0" w:color="auto"/>
      </w:divBdr>
    </w:div>
    <w:div w:id="208143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hyperlink" Target="https://doi.org/10.1016/j.ehb.2021.100978"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doi.org/10.21002/jepi.2021.02" TargetMode="External" Id="rId6" /><Relationship Type="http://schemas.openxmlformats.org/officeDocument/2006/relationships/theme" Target="theme/theme1.xml" Id="rId11" /><Relationship Type="http://schemas.openxmlformats.org/officeDocument/2006/relationships/hyperlink" Target="https://www.who.int/indonesia/news/detail/15-12-2022-global-adult-tobacco-survey-indonesia-2021"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persagi.org/ejournal/index.php/Gizi_Indon/issue/view/22" TargetMode="External" Id="R57d6ffc5934d4840" /><Relationship Type="http://schemas.openxmlformats.org/officeDocument/2006/relationships/hyperlink" Target="https://doi.org/10.36457/gizindo.v36i2.144" TargetMode="External" Id="Rf9d4bb99dff44df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Yuka Anugrah</dc:creator>
  <keywords/>
  <dc:description/>
  <lastModifiedBy>Delila Stefanya</lastModifiedBy>
  <revision>45</revision>
  <dcterms:created xsi:type="dcterms:W3CDTF">2025-08-07T01:40:00.0000000Z</dcterms:created>
  <dcterms:modified xsi:type="dcterms:W3CDTF">2025-08-08T09:18:32.6762140Z</dcterms:modified>
</coreProperties>
</file>